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1D211" w14:textId="77777777" w:rsidR="00284B40" w:rsidRPr="00321DFC" w:rsidRDefault="00284B40" w:rsidP="00284B40">
      <w:pPr>
        <w:pStyle w:val="Sinespaciado"/>
        <w:ind w:left="3540" w:right="-1738" w:firstLine="708"/>
        <w:rPr>
          <w:rFonts w:ascii="Arial Narrow" w:hAnsi="Arial Narrow"/>
          <w:b/>
          <w:sz w:val="22"/>
          <w:szCs w:val="22"/>
        </w:rPr>
      </w:pPr>
      <w:r w:rsidRPr="00321DFC">
        <w:rPr>
          <w:rFonts w:ascii="Arial Narrow" w:hAnsi="Arial Narrow"/>
          <w:b/>
          <w:sz w:val="22"/>
          <w:szCs w:val="22"/>
        </w:rPr>
        <w:t xml:space="preserve">     EVALUACION ANUAL DE RIESGOS 20</w:t>
      </w:r>
      <w:r>
        <w:rPr>
          <w:rFonts w:ascii="Arial Narrow" w:hAnsi="Arial Narrow"/>
          <w:b/>
          <w:sz w:val="22"/>
          <w:szCs w:val="22"/>
        </w:rPr>
        <w:t>20</w:t>
      </w:r>
    </w:p>
    <w:p w14:paraId="62449DF5" w14:textId="77777777" w:rsidR="00284B40" w:rsidRPr="00321DFC" w:rsidRDefault="00284B40" w:rsidP="00284B40">
      <w:pPr>
        <w:pStyle w:val="Sinespaciado"/>
        <w:ind w:right="-1738"/>
        <w:jc w:val="both"/>
        <w:rPr>
          <w:rFonts w:ascii="Arial Narrow" w:hAnsi="Arial Narrow"/>
          <w:sz w:val="22"/>
          <w:szCs w:val="22"/>
        </w:rPr>
      </w:pPr>
    </w:p>
    <w:p w14:paraId="7D6C9A4A" w14:textId="77777777" w:rsidR="00284B40" w:rsidRPr="001B7308" w:rsidRDefault="00284B40" w:rsidP="00284B40">
      <w:pPr>
        <w:pStyle w:val="Sinespaciado"/>
        <w:ind w:left="-709" w:right="-1028"/>
        <w:jc w:val="both"/>
        <w:rPr>
          <w:rFonts w:ascii="Arial Narrow" w:hAnsi="Arial Narrow"/>
        </w:rPr>
      </w:pPr>
      <w:r w:rsidRPr="001B7308">
        <w:rPr>
          <w:rFonts w:ascii="Arial Narrow" w:hAnsi="Arial Narrow"/>
        </w:rPr>
        <w:t xml:space="preserve">Fue evaluado el comportamiento de los riesgos plasmados en la Matriz Institucional, con el objetivo de identificar si las acciones de mejora concertadas por las áreas responsables de su administración, lograron administrar adecuadamente el riesgo, si su planteamiento obedeció a amenazas para la operación de las áreas y el cumplimiento de objetivos institucionales o bien, deben realizarse replanteamientos en su conceptualización, en su grado de impacto o en su probabilidad de ocurrencia. </w:t>
      </w:r>
    </w:p>
    <w:p w14:paraId="4A68045D" w14:textId="77777777" w:rsidR="00284B40" w:rsidRPr="001B7308" w:rsidRDefault="00284B40" w:rsidP="00284B40">
      <w:pPr>
        <w:pStyle w:val="Sinespaciado"/>
        <w:ind w:left="-709" w:right="-1028"/>
        <w:jc w:val="both"/>
        <w:rPr>
          <w:rFonts w:ascii="Arial Narrow" w:hAnsi="Arial Narrow"/>
        </w:rPr>
      </w:pPr>
    </w:p>
    <w:p w14:paraId="137C4AD1" w14:textId="77777777" w:rsidR="00284B40" w:rsidRPr="001B7308" w:rsidRDefault="00284B40" w:rsidP="00284B40">
      <w:pPr>
        <w:pStyle w:val="Sinespaciado"/>
        <w:ind w:left="-709" w:right="-1028"/>
        <w:jc w:val="both"/>
        <w:rPr>
          <w:rFonts w:ascii="Arial Narrow" w:hAnsi="Arial Narrow"/>
        </w:rPr>
      </w:pPr>
      <w:r w:rsidRPr="001B7308">
        <w:rPr>
          <w:rFonts w:ascii="Arial Narrow" w:hAnsi="Arial Narrow"/>
        </w:rPr>
        <w:t>A continuación los resultados:</w:t>
      </w:r>
    </w:p>
    <w:tbl>
      <w:tblPr>
        <w:tblStyle w:val="Tablaconcuadrcula"/>
        <w:tblW w:w="14743" w:type="dxa"/>
        <w:tblInd w:w="-601" w:type="dxa"/>
        <w:tblLook w:val="04A0" w:firstRow="1" w:lastRow="0" w:firstColumn="1" w:lastColumn="0" w:noHBand="0" w:noVBand="1"/>
      </w:tblPr>
      <w:tblGrid>
        <w:gridCol w:w="3060"/>
        <w:gridCol w:w="1798"/>
        <w:gridCol w:w="2061"/>
        <w:gridCol w:w="2263"/>
        <w:gridCol w:w="5561"/>
      </w:tblGrid>
      <w:tr w:rsidR="00284B40" w:rsidRPr="00321DFC" w14:paraId="54EC7E12" w14:textId="77777777" w:rsidTr="008A4008">
        <w:tc>
          <w:tcPr>
            <w:tcW w:w="3060" w:type="dxa"/>
            <w:shd w:val="pct10" w:color="auto" w:fill="auto"/>
          </w:tcPr>
          <w:p w14:paraId="46A8DC41" w14:textId="77777777" w:rsidR="00284B40" w:rsidRPr="00321DFC" w:rsidRDefault="00284B40"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RIESGO</w:t>
            </w:r>
          </w:p>
        </w:tc>
        <w:tc>
          <w:tcPr>
            <w:tcW w:w="1798" w:type="dxa"/>
            <w:shd w:val="pct10" w:color="auto" w:fill="auto"/>
          </w:tcPr>
          <w:p w14:paraId="57169369" w14:textId="77777777" w:rsidR="00284B40" w:rsidRPr="00321DFC" w:rsidRDefault="00284B40"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 xml:space="preserve">UBICACIÓN EN EL CUADRANTE </w:t>
            </w:r>
          </w:p>
        </w:tc>
        <w:tc>
          <w:tcPr>
            <w:tcW w:w="2061" w:type="dxa"/>
            <w:shd w:val="pct10" w:color="auto" w:fill="auto"/>
          </w:tcPr>
          <w:p w14:paraId="18220F45" w14:textId="2F04AD06" w:rsidR="00284B40" w:rsidRPr="00321DFC" w:rsidRDefault="00284B40"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CAMBIOS EN LA VALORACIÓN FINAL</w:t>
            </w:r>
          </w:p>
        </w:tc>
        <w:tc>
          <w:tcPr>
            <w:tcW w:w="2263" w:type="dxa"/>
            <w:shd w:val="pct10" w:color="auto" w:fill="auto"/>
          </w:tcPr>
          <w:p w14:paraId="6DB081A9" w14:textId="77777777" w:rsidR="00284B40" w:rsidRPr="00321DFC" w:rsidRDefault="00284B40"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SE DEBE MODIFICAR SU CONCEPTUALIZACIÓN</w:t>
            </w:r>
          </w:p>
        </w:tc>
        <w:tc>
          <w:tcPr>
            <w:tcW w:w="5561" w:type="dxa"/>
            <w:shd w:val="pct10" w:color="auto" w:fill="auto"/>
          </w:tcPr>
          <w:p w14:paraId="276B280F" w14:textId="77777777" w:rsidR="00284B40" w:rsidRPr="00321DFC" w:rsidRDefault="00284B40"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CONCLUSIÓN</w:t>
            </w:r>
          </w:p>
        </w:tc>
      </w:tr>
      <w:tr w:rsidR="00284B40" w:rsidRPr="00321DFC" w14:paraId="2F919E5E" w14:textId="77777777" w:rsidTr="008A4008">
        <w:tc>
          <w:tcPr>
            <w:tcW w:w="3060" w:type="dxa"/>
          </w:tcPr>
          <w:p w14:paraId="09A2695E" w14:textId="00FD08DE" w:rsidR="00284B40" w:rsidRPr="00AC30F1" w:rsidRDefault="00B22121" w:rsidP="00B22121">
            <w:pPr>
              <w:pStyle w:val="Sinespaciado"/>
              <w:jc w:val="both"/>
              <w:rPr>
                <w:rFonts w:ascii="Arial Narrow" w:hAnsi="Arial Narrow" w:cs="AvantGarde Bk BT"/>
                <w:sz w:val="22"/>
                <w:szCs w:val="22"/>
              </w:rPr>
            </w:pPr>
            <w:r w:rsidRPr="00AC30F1">
              <w:rPr>
                <w:rFonts w:ascii="Arial Narrow" w:hAnsi="Arial Narrow"/>
                <w:sz w:val="22"/>
                <w:szCs w:val="22"/>
              </w:rPr>
              <w:t>Manuales institucionales desactualizados respecto a la estructura organizacional y funcional del Hospital Regional de Alta Especialidad de Ixtapaluca</w:t>
            </w:r>
          </w:p>
        </w:tc>
        <w:tc>
          <w:tcPr>
            <w:tcW w:w="1798" w:type="dxa"/>
          </w:tcPr>
          <w:p w14:paraId="36B0F2BF" w14:textId="6B7BBCDB" w:rsidR="00284B40" w:rsidRPr="00321DFC" w:rsidRDefault="00394E77" w:rsidP="00503666">
            <w:pPr>
              <w:pStyle w:val="Default"/>
              <w:jc w:val="center"/>
              <w:rPr>
                <w:rFonts w:ascii="Arial Narrow" w:hAnsi="Arial Narrow" w:cs="AvantGarde Bk BT"/>
                <w:sz w:val="22"/>
                <w:szCs w:val="22"/>
              </w:rPr>
            </w:pPr>
            <w:r>
              <w:rPr>
                <w:rFonts w:ascii="Arial Narrow" w:hAnsi="Arial Narrow" w:cs="AvantGarde Bk BT"/>
                <w:sz w:val="22"/>
                <w:szCs w:val="22"/>
              </w:rPr>
              <w:t>I</w:t>
            </w:r>
          </w:p>
        </w:tc>
        <w:tc>
          <w:tcPr>
            <w:tcW w:w="2061" w:type="dxa"/>
          </w:tcPr>
          <w:p w14:paraId="3C473A61" w14:textId="77777777" w:rsidR="00284B40" w:rsidRDefault="00B40CEB" w:rsidP="00503666">
            <w:pPr>
              <w:pStyle w:val="Default"/>
              <w:jc w:val="center"/>
              <w:rPr>
                <w:rFonts w:ascii="Arial Narrow" w:hAnsi="Arial Narrow" w:cs="AvantGarde Bk BT"/>
                <w:sz w:val="22"/>
                <w:szCs w:val="22"/>
              </w:rPr>
            </w:pPr>
            <w:r>
              <w:rPr>
                <w:rFonts w:ascii="Arial Narrow" w:hAnsi="Arial Narrow" w:cs="AvantGarde Bk BT"/>
                <w:sz w:val="22"/>
                <w:szCs w:val="22"/>
              </w:rPr>
              <w:t>SI</w:t>
            </w:r>
          </w:p>
          <w:p w14:paraId="13976845" w14:textId="77777777" w:rsidR="00084556" w:rsidRDefault="00084556" w:rsidP="00503666">
            <w:pPr>
              <w:pStyle w:val="Default"/>
              <w:jc w:val="center"/>
              <w:rPr>
                <w:rFonts w:ascii="Arial Narrow" w:hAnsi="Arial Narrow" w:cs="AvantGarde Bk BT"/>
                <w:sz w:val="22"/>
                <w:szCs w:val="22"/>
              </w:rPr>
            </w:pPr>
          </w:p>
          <w:p w14:paraId="3D5D5AAF" w14:textId="2E2613EE" w:rsidR="00084556" w:rsidRPr="00321DFC" w:rsidRDefault="00084556" w:rsidP="00503666">
            <w:pPr>
              <w:pStyle w:val="Default"/>
              <w:jc w:val="center"/>
              <w:rPr>
                <w:rFonts w:ascii="Arial Narrow" w:hAnsi="Arial Narrow" w:cs="AvantGarde Bk BT"/>
                <w:sz w:val="22"/>
                <w:szCs w:val="22"/>
              </w:rPr>
            </w:pPr>
            <w:r>
              <w:rPr>
                <w:rFonts w:ascii="Arial Narrow" w:hAnsi="Arial Narrow" w:cs="AvantGarde Bk BT"/>
                <w:sz w:val="22"/>
                <w:szCs w:val="22"/>
              </w:rPr>
              <w:t>Se coloca en el cuadrante III</w:t>
            </w:r>
          </w:p>
        </w:tc>
        <w:tc>
          <w:tcPr>
            <w:tcW w:w="2263" w:type="dxa"/>
          </w:tcPr>
          <w:p w14:paraId="416CC87C" w14:textId="735E86F9" w:rsidR="00284B40" w:rsidRPr="00321DFC" w:rsidRDefault="00B40CEB" w:rsidP="00503666">
            <w:pPr>
              <w:pStyle w:val="Default"/>
              <w:jc w:val="center"/>
              <w:rPr>
                <w:rFonts w:ascii="Arial Narrow" w:hAnsi="Arial Narrow" w:cs="AvantGarde Bk BT"/>
                <w:sz w:val="22"/>
                <w:szCs w:val="22"/>
              </w:rPr>
            </w:pPr>
            <w:r>
              <w:rPr>
                <w:rFonts w:ascii="Arial Narrow" w:hAnsi="Arial Narrow" w:cs="AvantGarde Bk BT"/>
                <w:sz w:val="22"/>
                <w:szCs w:val="22"/>
              </w:rPr>
              <w:t>NO</w:t>
            </w:r>
          </w:p>
        </w:tc>
        <w:tc>
          <w:tcPr>
            <w:tcW w:w="5561" w:type="dxa"/>
          </w:tcPr>
          <w:p w14:paraId="32D96C8C" w14:textId="5B006798" w:rsidR="00284B40" w:rsidRDefault="00DF6E21" w:rsidP="00503666">
            <w:pPr>
              <w:pStyle w:val="Default"/>
              <w:jc w:val="both"/>
              <w:rPr>
                <w:rFonts w:ascii="Arial Narrow" w:hAnsi="Arial Narrow" w:cs="AvantGarde Bk BT"/>
                <w:sz w:val="22"/>
                <w:szCs w:val="22"/>
              </w:rPr>
            </w:pPr>
            <w:r>
              <w:rPr>
                <w:rFonts w:ascii="Arial Narrow" w:hAnsi="Arial Narrow" w:cs="AvantGarde Bk BT"/>
                <w:sz w:val="22"/>
                <w:szCs w:val="22"/>
              </w:rPr>
              <w:t xml:space="preserve">Respecto a este tema, durante el ejercicio 2020 la institución </w:t>
            </w:r>
            <w:r w:rsidR="00933D06">
              <w:rPr>
                <w:rFonts w:ascii="Arial Narrow" w:hAnsi="Arial Narrow" w:cs="AvantGarde Bk BT"/>
                <w:sz w:val="22"/>
                <w:szCs w:val="22"/>
              </w:rPr>
              <w:t>se involucró de mayor forma con el aná</w:t>
            </w:r>
            <w:r>
              <w:rPr>
                <w:rFonts w:ascii="Arial Narrow" w:hAnsi="Arial Narrow" w:cs="AvantGarde Bk BT"/>
                <w:sz w:val="22"/>
                <w:szCs w:val="22"/>
              </w:rPr>
              <w:t xml:space="preserve">lisis </w:t>
            </w:r>
            <w:r w:rsidR="00933D06">
              <w:rPr>
                <w:rFonts w:ascii="Arial Narrow" w:hAnsi="Arial Narrow" w:cs="AvantGarde Bk BT"/>
                <w:sz w:val="22"/>
                <w:szCs w:val="22"/>
              </w:rPr>
              <w:t>a</w:t>
            </w:r>
            <w:r>
              <w:rPr>
                <w:rFonts w:ascii="Arial Narrow" w:hAnsi="Arial Narrow" w:cs="AvantGarde Bk BT"/>
                <w:sz w:val="22"/>
                <w:szCs w:val="22"/>
              </w:rPr>
              <w:t xml:space="preserve"> los procesos y procedimie</w:t>
            </w:r>
            <w:r w:rsidR="006157B7">
              <w:rPr>
                <w:rFonts w:ascii="Arial Narrow" w:hAnsi="Arial Narrow" w:cs="AvantGarde Bk BT"/>
                <w:sz w:val="22"/>
                <w:szCs w:val="22"/>
              </w:rPr>
              <w:t xml:space="preserve">ntos de las áreas integrantes del HRAEI y aunque los manuales aún no han sido autorizados, el </w:t>
            </w:r>
            <w:r w:rsidR="00933D06">
              <w:rPr>
                <w:rFonts w:ascii="Arial Narrow" w:hAnsi="Arial Narrow" w:cs="AvantGarde Bk BT"/>
                <w:sz w:val="22"/>
                <w:szCs w:val="22"/>
              </w:rPr>
              <w:t>avance en su act</w:t>
            </w:r>
            <w:r w:rsidR="00591934">
              <w:rPr>
                <w:rFonts w:ascii="Arial Narrow" w:hAnsi="Arial Narrow" w:cs="AvantGarde Bk BT"/>
                <w:sz w:val="22"/>
                <w:szCs w:val="22"/>
              </w:rPr>
              <w:t xml:space="preserve">ualización es </w:t>
            </w:r>
            <w:r w:rsidR="00933D06">
              <w:rPr>
                <w:rFonts w:ascii="Arial Narrow" w:hAnsi="Arial Narrow" w:cs="AvantGarde Bk BT"/>
                <w:sz w:val="22"/>
                <w:szCs w:val="22"/>
              </w:rPr>
              <w:t>relevante</w:t>
            </w:r>
            <w:r w:rsidR="00591934">
              <w:rPr>
                <w:rFonts w:ascii="Arial Narrow" w:hAnsi="Arial Narrow" w:cs="AvantGarde Bk BT"/>
                <w:sz w:val="22"/>
                <w:szCs w:val="22"/>
              </w:rPr>
              <w:t>, por lo que se logró minimizar el riesgo de operar con manuales desactualizados.</w:t>
            </w:r>
          </w:p>
          <w:p w14:paraId="7D95A026" w14:textId="77777777" w:rsidR="00591934" w:rsidRDefault="00591934" w:rsidP="00503666">
            <w:pPr>
              <w:pStyle w:val="Default"/>
              <w:jc w:val="both"/>
              <w:rPr>
                <w:rFonts w:ascii="Arial Narrow" w:hAnsi="Arial Narrow" w:cs="AvantGarde Bk BT"/>
                <w:sz w:val="22"/>
                <w:szCs w:val="22"/>
              </w:rPr>
            </w:pPr>
          </w:p>
          <w:p w14:paraId="4D1EBEFC" w14:textId="5E7510FE" w:rsidR="00591934" w:rsidRPr="00321DFC" w:rsidRDefault="00E67740" w:rsidP="00E67740">
            <w:pPr>
              <w:pStyle w:val="Default"/>
              <w:jc w:val="both"/>
              <w:rPr>
                <w:rFonts w:ascii="Arial Narrow" w:hAnsi="Arial Narrow" w:cs="AvantGarde Bk BT"/>
                <w:sz w:val="22"/>
                <w:szCs w:val="22"/>
              </w:rPr>
            </w:pPr>
            <w:r>
              <w:rPr>
                <w:rFonts w:ascii="Arial Narrow" w:hAnsi="Arial Narrow" w:cs="AvantGarde Bk BT"/>
                <w:sz w:val="22"/>
                <w:szCs w:val="22"/>
              </w:rPr>
              <w:t xml:space="preserve">Ahora bien, debido a que </w:t>
            </w:r>
            <w:r w:rsidR="00591934">
              <w:rPr>
                <w:rFonts w:ascii="Arial Narrow" w:hAnsi="Arial Narrow" w:cs="AvantGarde Bk BT"/>
                <w:sz w:val="22"/>
                <w:szCs w:val="22"/>
              </w:rPr>
              <w:t>este asunto será abordado como parte de las acciones del Programa de Trabajo de Control Interno 2021</w:t>
            </w:r>
            <w:r>
              <w:rPr>
                <w:rFonts w:ascii="Arial Narrow" w:hAnsi="Arial Narrow" w:cs="AvantGarde Bk BT"/>
                <w:sz w:val="22"/>
                <w:szCs w:val="22"/>
              </w:rPr>
              <w:t>, además de</w:t>
            </w:r>
            <w:r w:rsidR="00591934">
              <w:rPr>
                <w:rFonts w:ascii="Arial Narrow" w:hAnsi="Arial Narrow" w:cs="AvantGarde Bk BT"/>
                <w:sz w:val="22"/>
                <w:szCs w:val="22"/>
              </w:rPr>
              <w:t xml:space="preserve"> ser objeto de seguimiento en el marco del Programa Nacional de Combate a la Corrupción e Impunidad, </w:t>
            </w:r>
            <w:r>
              <w:rPr>
                <w:rFonts w:ascii="Arial Narrow" w:hAnsi="Arial Narrow" w:cs="AvantGarde Bk BT"/>
                <w:sz w:val="22"/>
                <w:szCs w:val="22"/>
              </w:rPr>
              <w:t>se ha decidido bajarlo de la matriz, mas no del inventario de riesgos, ya que su reporte será realizado de manera trimestral, informándose ante la SFP, el OIC y el COCODI.</w:t>
            </w:r>
          </w:p>
        </w:tc>
      </w:tr>
      <w:tr w:rsidR="00284B40" w:rsidRPr="00321DFC" w14:paraId="0B192BC1" w14:textId="77777777" w:rsidTr="00937B77">
        <w:tc>
          <w:tcPr>
            <w:tcW w:w="3060" w:type="dxa"/>
            <w:tcBorders>
              <w:bottom w:val="single" w:sz="4" w:space="0" w:color="auto"/>
            </w:tcBorders>
          </w:tcPr>
          <w:p w14:paraId="2E3D35EE" w14:textId="5A25F785" w:rsidR="00B22121" w:rsidRPr="00AC30F1" w:rsidRDefault="00B22121" w:rsidP="00503666">
            <w:pPr>
              <w:pStyle w:val="Default"/>
              <w:jc w:val="both"/>
              <w:rPr>
                <w:rFonts w:ascii="Arial Narrow" w:hAnsi="Arial Narrow" w:cs="AvantGarde Bk BT"/>
                <w:sz w:val="22"/>
                <w:szCs w:val="22"/>
              </w:rPr>
            </w:pPr>
            <w:r w:rsidRPr="00AC30F1">
              <w:rPr>
                <w:rFonts w:ascii="Arial Narrow" w:hAnsi="Arial Narrow" w:cs="Calibri"/>
                <w:sz w:val="22"/>
                <w:szCs w:val="22"/>
              </w:rPr>
              <w:t>Atención médica otorgada de forma limitada</w:t>
            </w:r>
          </w:p>
        </w:tc>
        <w:tc>
          <w:tcPr>
            <w:tcW w:w="1798" w:type="dxa"/>
            <w:tcBorders>
              <w:bottom w:val="single" w:sz="4" w:space="0" w:color="auto"/>
            </w:tcBorders>
          </w:tcPr>
          <w:p w14:paraId="7D4AC6F2" w14:textId="0509002B" w:rsidR="00284B40" w:rsidRPr="00321DFC" w:rsidRDefault="00394E77" w:rsidP="00503666">
            <w:pPr>
              <w:pStyle w:val="Default"/>
              <w:jc w:val="center"/>
              <w:rPr>
                <w:rFonts w:ascii="Arial Narrow" w:hAnsi="Arial Narrow" w:cs="AvantGarde Bk BT"/>
                <w:sz w:val="22"/>
                <w:szCs w:val="22"/>
              </w:rPr>
            </w:pPr>
            <w:r>
              <w:rPr>
                <w:rFonts w:ascii="Arial Narrow" w:hAnsi="Arial Narrow" w:cs="AvantGarde Bk BT"/>
                <w:sz w:val="22"/>
                <w:szCs w:val="22"/>
              </w:rPr>
              <w:t>I</w:t>
            </w:r>
          </w:p>
        </w:tc>
        <w:tc>
          <w:tcPr>
            <w:tcW w:w="2061" w:type="dxa"/>
            <w:tcBorders>
              <w:bottom w:val="single" w:sz="4" w:space="0" w:color="auto"/>
            </w:tcBorders>
          </w:tcPr>
          <w:p w14:paraId="38BF354D" w14:textId="0C6CE38A" w:rsidR="00284B40" w:rsidRPr="00321DFC" w:rsidRDefault="00B40CEB" w:rsidP="00503666">
            <w:pPr>
              <w:pStyle w:val="Default"/>
              <w:jc w:val="center"/>
              <w:rPr>
                <w:rFonts w:ascii="Arial Narrow" w:hAnsi="Arial Narrow" w:cs="AvantGarde Bk BT"/>
                <w:sz w:val="22"/>
                <w:szCs w:val="22"/>
              </w:rPr>
            </w:pPr>
            <w:r>
              <w:rPr>
                <w:rFonts w:ascii="Arial Narrow" w:hAnsi="Arial Narrow" w:cs="AvantGarde Bk BT"/>
                <w:sz w:val="22"/>
                <w:szCs w:val="22"/>
              </w:rPr>
              <w:t>NO</w:t>
            </w:r>
          </w:p>
        </w:tc>
        <w:tc>
          <w:tcPr>
            <w:tcW w:w="2263" w:type="dxa"/>
            <w:tcBorders>
              <w:bottom w:val="single" w:sz="4" w:space="0" w:color="auto"/>
            </w:tcBorders>
          </w:tcPr>
          <w:p w14:paraId="02C0E33C" w14:textId="77777777" w:rsidR="00284B40" w:rsidRDefault="00C73A7D" w:rsidP="00C73A7D">
            <w:pPr>
              <w:pStyle w:val="Default"/>
              <w:jc w:val="both"/>
              <w:rPr>
                <w:rFonts w:ascii="Arial Narrow" w:hAnsi="Arial Narrow" w:cs="AvantGarde Bk BT"/>
                <w:sz w:val="22"/>
                <w:szCs w:val="22"/>
              </w:rPr>
            </w:pPr>
            <w:r>
              <w:rPr>
                <w:rFonts w:ascii="Arial Narrow" w:hAnsi="Arial Narrow" w:cs="AvantGarde Bk BT"/>
                <w:sz w:val="22"/>
                <w:szCs w:val="22"/>
              </w:rPr>
              <w:t>Varió un poco su redacción pero el sentido es el mismo.</w:t>
            </w:r>
          </w:p>
          <w:p w14:paraId="3CDA2B0C" w14:textId="77777777" w:rsidR="00C73A7D" w:rsidRDefault="00C73A7D" w:rsidP="00C73A7D">
            <w:pPr>
              <w:pStyle w:val="Default"/>
              <w:jc w:val="both"/>
              <w:rPr>
                <w:rFonts w:ascii="Arial Narrow" w:hAnsi="Arial Narrow" w:cs="AvantGarde Bk BT"/>
                <w:sz w:val="22"/>
                <w:szCs w:val="22"/>
              </w:rPr>
            </w:pPr>
          </w:p>
          <w:p w14:paraId="1A6CA51D" w14:textId="0ABA9606" w:rsidR="00C73A7D" w:rsidRPr="00321DFC" w:rsidRDefault="00C73A7D" w:rsidP="00C73A7D">
            <w:pPr>
              <w:pStyle w:val="Default"/>
              <w:jc w:val="both"/>
              <w:rPr>
                <w:rFonts w:ascii="Arial Narrow" w:hAnsi="Arial Narrow" w:cs="AvantGarde Bk BT"/>
                <w:sz w:val="22"/>
                <w:szCs w:val="22"/>
              </w:rPr>
            </w:pPr>
            <w:r>
              <w:rPr>
                <w:rFonts w:ascii="Arial Narrow" w:hAnsi="Arial Narrow" w:cs="AvantGarde Bk BT"/>
                <w:sz w:val="22"/>
                <w:szCs w:val="22"/>
              </w:rPr>
              <w:t>“</w:t>
            </w:r>
            <w:r w:rsidRPr="00C73A7D">
              <w:rPr>
                <w:rFonts w:ascii="Arial Narrow" w:hAnsi="Arial Narrow" w:cs="AvantGarde Bk BT"/>
                <w:sz w:val="22"/>
                <w:szCs w:val="22"/>
              </w:rPr>
              <w:t>Servicios de salud otorgados de manera deficiente</w:t>
            </w:r>
            <w:r>
              <w:rPr>
                <w:rFonts w:ascii="Arial Narrow" w:hAnsi="Arial Narrow" w:cs="AvantGarde Bk BT"/>
                <w:sz w:val="22"/>
                <w:szCs w:val="22"/>
              </w:rPr>
              <w:t>”</w:t>
            </w:r>
          </w:p>
        </w:tc>
        <w:tc>
          <w:tcPr>
            <w:tcW w:w="5561" w:type="dxa"/>
            <w:tcBorders>
              <w:bottom w:val="single" w:sz="4" w:space="0" w:color="auto"/>
            </w:tcBorders>
          </w:tcPr>
          <w:p w14:paraId="550710B7" w14:textId="4C9E9584" w:rsidR="00284B40" w:rsidRPr="00321DFC" w:rsidRDefault="00F20E78" w:rsidP="001E4CEA">
            <w:pPr>
              <w:pStyle w:val="Default"/>
              <w:jc w:val="both"/>
              <w:rPr>
                <w:rFonts w:ascii="Arial Narrow" w:hAnsi="Arial Narrow" w:cs="AvantGarde Bk BT"/>
                <w:sz w:val="22"/>
                <w:szCs w:val="22"/>
              </w:rPr>
            </w:pPr>
            <w:r>
              <w:rPr>
                <w:rFonts w:ascii="Arial Narrow" w:hAnsi="Arial Narrow" w:cs="AvantGarde Bk BT"/>
                <w:sz w:val="22"/>
                <w:szCs w:val="22"/>
              </w:rPr>
              <w:t xml:space="preserve">El tema de la atención médica es la materia medular del HRAEI, por lo que es un riesgo que no pude ser eliminado de la matriz, toda vez que año con año, se </w:t>
            </w:r>
            <w:r w:rsidR="001E4CEA">
              <w:rPr>
                <w:rFonts w:ascii="Arial Narrow" w:hAnsi="Arial Narrow" w:cs="AvantGarde Bk BT"/>
                <w:sz w:val="22"/>
                <w:szCs w:val="22"/>
              </w:rPr>
              <w:t xml:space="preserve">pueden </w:t>
            </w:r>
            <w:r>
              <w:rPr>
                <w:rFonts w:ascii="Arial Narrow" w:hAnsi="Arial Narrow" w:cs="AvantGarde Bk BT"/>
                <w:sz w:val="22"/>
                <w:szCs w:val="22"/>
              </w:rPr>
              <w:t>presenta</w:t>
            </w:r>
            <w:r w:rsidR="001E4CEA">
              <w:rPr>
                <w:rFonts w:ascii="Arial Narrow" w:hAnsi="Arial Narrow" w:cs="AvantGarde Bk BT"/>
                <w:sz w:val="22"/>
                <w:szCs w:val="22"/>
              </w:rPr>
              <w:t>r</w:t>
            </w:r>
            <w:r>
              <w:rPr>
                <w:rFonts w:ascii="Arial Narrow" w:hAnsi="Arial Narrow" w:cs="AvantGarde Bk BT"/>
                <w:sz w:val="22"/>
                <w:szCs w:val="22"/>
              </w:rPr>
              <w:t xml:space="preserve"> situaciones que </w:t>
            </w:r>
            <w:r w:rsidR="001E4CEA">
              <w:rPr>
                <w:rFonts w:ascii="Arial Narrow" w:hAnsi="Arial Narrow" w:cs="AvantGarde Bk BT"/>
                <w:sz w:val="22"/>
                <w:szCs w:val="22"/>
              </w:rPr>
              <w:t>impidan que la atención</w:t>
            </w:r>
            <w:r>
              <w:rPr>
                <w:rFonts w:ascii="Arial Narrow" w:hAnsi="Arial Narrow" w:cs="AvantGarde Bk BT"/>
                <w:sz w:val="22"/>
                <w:szCs w:val="22"/>
              </w:rPr>
              <w:t xml:space="preserve"> se preste con la debida calidad, como </w:t>
            </w:r>
            <w:r w:rsidR="00C73A7D">
              <w:rPr>
                <w:rFonts w:ascii="Arial Narrow" w:hAnsi="Arial Narrow" w:cs="AvantGarde Bk BT"/>
                <w:sz w:val="22"/>
                <w:szCs w:val="22"/>
              </w:rPr>
              <w:t>fue el caso</w:t>
            </w:r>
            <w:r>
              <w:rPr>
                <w:rFonts w:ascii="Arial Narrow" w:hAnsi="Arial Narrow" w:cs="AvantGarde Bk BT"/>
                <w:sz w:val="22"/>
                <w:szCs w:val="22"/>
              </w:rPr>
              <w:t xml:space="preserve"> </w:t>
            </w:r>
            <w:r w:rsidR="00C73A7D">
              <w:rPr>
                <w:rFonts w:ascii="Arial Narrow" w:hAnsi="Arial Narrow" w:cs="AvantGarde Bk BT"/>
                <w:sz w:val="22"/>
                <w:szCs w:val="22"/>
              </w:rPr>
              <w:t>d</w:t>
            </w:r>
            <w:r>
              <w:rPr>
                <w:rFonts w:ascii="Arial Narrow" w:hAnsi="Arial Narrow" w:cs="AvantGarde Bk BT"/>
                <w:sz w:val="22"/>
                <w:szCs w:val="22"/>
              </w:rPr>
              <w:t>el 2020</w:t>
            </w:r>
            <w:r w:rsidR="00C73A7D">
              <w:rPr>
                <w:rFonts w:ascii="Arial Narrow" w:hAnsi="Arial Narrow" w:cs="AvantGarde Bk BT"/>
                <w:sz w:val="22"/>
                <w:szCs w:val="22"/>
              </w:rPr>
              <w:t xml:space="preserve">, año en que la institución enfrentó </w:t>
            </w:r>
            <w:r>
              <w:rPr>
                <w:rFonts w:ascii="Arial Narrow" w:hAnsi="Arial Narrow" w:cs="AvantGarde Bk BT"/>
                <w:sz w:val="22"/>
                <w:szCs w:val="22"/>
              </w:rPr>
              <w:t>la em</w:t>
            </w:r>
            <w:r w:rsidR="00A04562">
              <w:rPr>
                <w:rFonts w:ascii="Arial Narrow" w:hAnsi="Arial Narrow" w:cs="AvantGarde Bk BT"/>
                <w:sz w:val="22"/>
                <w:szCs w:val="22"/>
              </w:rPr>
              <w:t>ergencia sanitaria por COVID-19, alterando sus procesos y procedimientos normales en la prestación del servicio de salud.</w:t>
            </w:r>
          </w:p>
        </w:tc>
      </w:tr>
      <w:tr w:rsidR="008A4008" w:rsidRPr="00321DFC" w14:paraId="349B939E" w14:textId="77777777" w:rsidTr="00937B77">
        <w:tc>
          <w:tcPr>
            <w:tcW w:w="3060" w:type="dxa"/>
            <w:shd w:val="pct10" w:color="auto" w:fill="auto"/>
          </w:tcPr>
          <w:p w14:paraId="137F1E68" w14:textId="77777777" w:rsidR="008A4008" w:rsidRPr="00321DFC" w:rsidRDefault="008A4008"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lastRenderedPageBreak/>
              <w:t>RIESGO</w:t>
            </w:r>
          </w:p>
        </w:tc>
        <w:tc>
          <w:tcPr>
            <w:tcW w:w="1798" w:type="dxa"/>
            <w:shd w:val="pct10" w:color="auto" w:fill="auto"/>
          </w:tcPr>
          <w:p w14:paraId="0EBE2ED0" w14:textId="77777777" w:rsidR="008A4008" w:rsidRPr="00321DFC" w:rsidRDefault="008A4008"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 xml:space="preserve">UBICACIÓN EN EL CUADRANTE </w:t>
            </w:r>
          </w:p>
        </w:tc>
        <w:tc>
          <w:tcPr>
            <w:tcW w:w="2061" w:type="dxa"/>
            <w:shd w:val="pct10" w:color="auto" w:fill="auto"/>
          </w:tcPr>
          <w:p w14:paraId="3116A06E" w14:textId="50429F42" w:rsidR="008A4008" w:rsidRPr="00321DFC" w:rsidRDefault="008A4008"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CAMBIOS EN LA VALORACIÓN FINAL</w:t>
            </w:r>
          </w:p>
        </w:tc>
        <w:tc>
          <w:tcPr>
            <w:tcW w:w="2263" w:type="dxa"/>
            <w:shd w:val="pct10" w:color="auto" w:fill="auto"/>
          </w:tcPr>
          <w:p w14:paraId="4C155EA6" w14:textId="77777777" w:rsidR="008A4008" w:rsidRPr="00321DFC" w:rsidRDefault="008A4008"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SE DEBE MODIFICAR SU CONCEPTUALIZACIÓN</w:t>
            </w:r>
          </w:p>
        </w:tc>
        <w:tc>
          <w:tcPr>
            <w:tcW w:w="5561" w:type="dxa"/>
            <w:shd w:val="pct10" w:color="auto" w:fill="auto"/>
          </w:tcPr>
          <w:p w14:paraId="6ADCD31B" w14:textId="77777777" w:rsidR="008A4008" w:rsidRPr="00321DFC" w:rsidRDefault="008A4008" w:rsidP="00503666">
            <w:pPr>
              <w:pStyle w:val="Default"/>
              <w:jc w:val="center"/>
              <w:rPr>
                <w:rFonts w:ascii="Arial Narrow" w:hAnsi="Arial Narrow" w:cs="AvantGarde Bk BT"/>
                <w:b/>
                <w:sz w:val="22"/>
                <w:szCs w:val="22"/>
              </w:rPr>
            </w:pPr>
            <w:r w:rsidRPr="00321DFC">
              <w:rPr>
                <w:rFonts w:ascii="Arial Narrow" w:hAnsi="Arial Narrow" w:cs="AvantGarde Bk BT"/>
                <w:b/>
                <w:sz w:val="22"/>
                <w:szCs w:val="22"/>
              </w:rPr>
              <w:t>CONCLUSIÓN</w:t>
            </w:r>
          </w:p>
        </w:tc>
      </w:tr>
      <w:tr w:rsidR="00284B40" w:rsidRPr="00321DFC" w14:paraId="27658037" w14:textId="77777777" w:rsidTr="00352879">
        <w:tc>
          <w:tcPr>
            <w:tcW w:w="3060" w:type="dxa"/>
          </w:tcPr>
          <w:p w14:paraId="05D9E9FD" w14:textId="2CA626DF" w:rsidR="00284B40" w:rsidRPr="00AC30F1" w:rsidRDefault="00B22121" w:rsidP="00B22121">
            <w:pPr>
              <w:pStyle w:val="Sinespaciado"/>
              <w:spacing w:line="276" w:lineRule="auto"/>
              <w:rPr>
                <w:rFonts w:ascii="Arial Narrow" w:hAnsi="Arial Narrow" w:cs="AvantGarde Bk BT"/>
                <w:sz w:val="22"/>
                <w:szCs w:val="22"/>
              </w:rPr>
            </w:pPr>
            <w:r w:rsidRPr="00AC30F1">
              <w:rPr>
                <w:rFonts w:ascii="Arial Narrow" w:hAnsi="Arial Narrow" w:cs="Calibri"/>
                <w:sz w:val="22"/>
                <w:szCs w:val="22"/>
              </w:rPr>
              <w:t>Formación de recursos humanos realizada de forma limitada</w:t>
            </w:r>
          </w:p>
        </w:tc>
        <w:tc>
          <w:tcPr>
            <w:tcW w:w="1798" w:type="dxa"/>
          </w:tcPr>
          <w:p w14:paraId="13F25532" w14:textId="42855F43" w:rsidR="00284B40" w:rsidRPr="00321DFC" w:rsidRDefault="00394E77" w:rsidP="00503666">
            <w:pPr>
              <w:pStyle w:val="Sinespaciado"/>
              <w:jc w:val="center"/>
              <w:rPr>
                <w:rFonts w:ascii="Arial Narrow" w:hAnsi="Arial Narrow" w:cs="AvantGarde Bk BT"/>
                <w:sz w:val="22"/>
                <w:szCs w:val="22"/>
              </w:rPr>
            </w:pPr>
            <w:r>
              <w:rPr>
                <w:rFonts w:ascii="Arial Narrow" w:hAnsi="Arial Narrow" w:cs="AvantGarde Bk BT"/>
                <w:sz w:val="22"/>
                <w:szCs w:val="22"/>
              </w:rPr>
              <w:t>III</w:t>
            </w:r>
          </w:p>
        </w:tc>
        <w:tc>
          <w:tcPr>
            <w:tcW w:w="2061" w:type="dxa"/>
          </w:tcPr>
          <w:p w14:paraId="52BB212D" w14:textId="4F585C4E" w:rsidR="00284B40" w:rsidRPr="00321DFC" w:rsidRDefault="007A2B10" w:rsidP="007A2B10">
            <w:pPr>
              <w:pStyle w:val="Sinespaciado"/>
              <w:jc w:val="center"/>
              <w:rPr>
                <w:rFonts w:ascii="Arial Narrow" w:hAnsi="Arial Narrow" w:cs="AvantGarde Bk BT"/>
                <w:sz w:val="22"/>
                <w:szCs w:val="22"/>
              </w:rPr>
            </w:pPr>
            <w:r>
              <w:rPr>
                <w:rFonts w:ascii="Arial Narrow" w:hAnsi="Arial Narrow" w:cs="AvantGarde Bk BT"/>
                <w:sz w:val="22"/>
                <w:szCs w:val="22"/>
              </w:rPr>
              <w:t>NO</w:t>
            </w:r>
          </w:p>
        </w:tc>
        <w:tc>
          <w:tcPr>
            <w:tcW w:w="2263" w:type="dxa"/>
          </w:tcPr>
          <w:p w14:paraId="5C6A6C97" w14:textId="77777777" w:rsidR="00284B40" w:rsidRDefault="00C81EE7" w:rsidP="00C81EE7">
            <w:pPr>
              <w:pStyle w:val="Sinespaciado"/>
              <w:jc w:val="both"/>
              <w:rPr>
                <w:rFonts w:ascii="Arial Narrow" w:hAnsi="Arial Narrow" w:cs="AvantGarde Bk BT"/>
                <w:sz w:val="22"/>
                <w:szCs w:val="22"/>
              </w:rPr>
            </w:pPr>
            <w:r>
              <w:rPr>
                <w:rFonts w:ascii="Arial Narrow" w:hAnsi="Arial Narrow" w:cs="AvantGarde Bk BT"/>
                <w:sz w:val="22"/>
                <w:szCs w:val="22"/>
              </w:rPr>
              <w:t>Varió en el siguiente sentido:</w:t>
            </w:r>
          </w:p>
          <w:p w14:paraId="79D4BAAA" w14:textId="77777777" w:rsidR="00C81EE7" w:rsidRDefault="00C81EE7" w:rsidP="00C81EE7">
            <w:pPr>
              <w:pStyle w:val="Sinespaciado"/>
              <w:jc w:val="both"/>
              <w:rPr>
                <w:rFonts w:ascii="Arial Narrow" w:hAnsi="Arial Narrow" w:cs="AvantGarde Bk BT"/>
                <w:sz w:val="22"/>
                <w:szCs w:val="22"/>
              </w:rPr>
            </w:pPr>
          </w:p>
          <w:p w14:paraId="6FF49628" w14:textId="4FEE21D6" w:rsidR="00C81EE7" w:rsidRPr="00321DFC" w:rsidRDefault="00C81EE7" w:rsidP="00C81EE7">
            <w:pPr>
              <w:pStyle w:val="Sinespaciado"/>
              <w:jc w:val="both"/>
              <w:rPr>
                <w:rFonts w:ascii="Arial Narrow" w:hAnsi="Arial Narrow" w:cs="AvantGarde Bk BT"/>
                <w:sz w:val="22"/>
                <w:szCs w:val="22"/>
              </w:rPr>
            </w:pPr>
            <w:r>
              <w:rPr>
                <w:rFonts w:ascii="Arial Narrow" w:hAnsi="Arial Narrow" w:cs="AvantGarde Bk BT"/>
                <w:sz w:val="22"/>
                <w:szCs w:val="22"/>
              </w:rPr>
              <w:t>“F</w:t>
            </w:r>
            <w:r w:rsidRPr="00C81EE7">
              <w:rPr>
                <w:rFonts w:ascii="Arial Narrow" w:hAnsi="Arial Narrow" w:cs="AvantGarde Bk BT"/>
                <w:sz w:val="22"/>
                <w:szCs w:val="22"/>
              </w:rPr>
              <w:t>ormación y capacitación de profesionales de la salud inadecuados para contribuir a la mejora del estado de salud de la población</w:t>
            </w:r>
            <w:r>
              <w:rPr>
                <w:rFonts w:ascii="Arial Narrow" w:hAnsi="Arial Narrow" w:cs="AvantGarde Bk BT"/>
                <w:sz w:val="22"/>
                <w:szCs w:val="22"/>
              </w:rPr>
              <w:t>”</w:t>
            </w:r>
          </w:p>
        </w:tc>
        <w:tc>
          <w:tcPr>
            <w:tcW w:w="5561" w:type="dxa"/>
          </w:tcPr>
          <w:p w14:paraId="201B262A" w14:textId="118FDEC1" w:rsidR="00214D32" w:rsidRPr="00214D32" w:rsidRDefault="00D27F0F" w:rsidP="00214D32">
            <w:pPr>
              <w:pStyle w:val="Sinespaciado"/>
              <w:jc w:val="both"/>
              <w:rPr>
                <w:rFonts w:ascii="Arial Narrow" w:hAnsi="Arial Narrow"/>
                <w:color w:val="000000"/>
                <w:sz w:val="22"/>
                <w:szCs w:val="22"/>
                <w:lang w:val="es-MX" w:eastAsia="es-MX"/>
              </w:rPr>
            </w:pPr>
            <w:r w:rsidRPr="00214D32">
              <w:rPr>
                <w:rFonts w:ascii="Arial Narrow" w:hAnsi="Arial Narrow" w:cs="AvantGarde Bk BT"/>
                <w:sz w:val="22"/>
                <w:szCs w:val="22"/>
              </w:rPr>
              <w:t xml:space="preserve">Para el riesgo que fue planteado en 2020, </w:t>
            </w:r>
            <w:r w:rsidR="00214D32" w:rsidRPr="00214D32">
              <w:rPr>
                <w:rFonts w:ascii="Arial Narrow" w:hAnsi="Arial Narrow" w:cs="AvantGarde Bk BT"/>
                <w:sz w:val="22"/>
                <w:szCs w:val="22"/>
              </w:rPr>
              <w:t xml:space="preserve">se llevaron a cabo acciones para </w:t>
            </w:r>
            <w:r w:rsidR="00214D32" w:rsidRPr="00214D32">
              <w:rPr>
                <w:rFonts w:ascii="Arial Narrow" w:hAnsi="Arial Narrow"/>
                <w:color w:val="000000"/>
                <w:sz w:val="22"/>
                <w:szCs w:val="22"/>
                <w:lang w:val="es-MX" w:eastAsia="es-MX"/>
              </w:rPr>
              <w:t>optimizar el presupuesto autorizado en materia de capacitación, efectuando constantes búsquedas de instituciones o dependencias que ofertaran cursos de capacitación sin costo, logrando dar mayor cobertura al personal del hospital. También se realizaron gestiones para dar cumplimiento a las acciones de capacitación programadas durante el ejercicio fiscal 2020.</w:t>
            </w:r>
          </w:p>
          <w:p w14:paraId="695C9709" w14:textId="77777777" w:rsidR="00214D32" w:rsidRPr="00214D32" w:rsidRDefault="00214D32" w:rsidP="00503666">
            <w:pPr>
              <w:pStyle w:val="Sinespaciado"/>
              <w:jc w:val="both"/>
              <w:rPr>
                <w:rFonts w:ascii="Arial Narrow" w:hAnsi="Arial Narrow" w:cs="AvantGarde Bk BT"/>
                <w:sz w:val="22"/>
                <w:szCs w:val="22"/>
                <w:lang w:val="es-MX"/>
              </w:rPr>
            </w:pPr>
          </w:p>
          <w:p w14:paraId="1531826E" w14:textId="6F0E80C5" w:rsidR="00214D32" w:rsidRPr="00321DFC" w:rsidRDefault="00747E35" w:rsidP="0040390A">
            <w:pPr>
              <w:pStyle w:val="Prrafodelista"/>
              <w:ind w:left="0" w:right="-93"/>
              <w:jc w:val="both"/>
              <w:rPr>
                <w:rFonts w:ascii="Arial Narrow" w:hAnsi="Arial Narrow" w:cs="AvantGarde Bk BT"/>
                <w:sz w:val="22"/>
                <w:szCs w:val="22"/>
              </w:rPr>
            </w:pPr>
            <w:r w:rsidRPr="00060250">
              <w:rPr>
                <w:rFonts w:ascii="Arial Narrow" w:hAnsi="Arial Narrow" w:cs="AvantGarde Bk BT"/>
                <w:sz w:val="22"/>
                <w:szCs w:val="22"/>
              </w:rPr>
              <w:t>Debe destacarse que el Hospital tuvo que enfrentar la situación emergente motivada por la pandemia por COVID-19, situación que limitó las acciones de capacitación, no obstante sí se lo</w:t>
            </w:r>
            <w:r w:rsidR="00060250" w:rsidRPr="00060250">
              <w:rPr>
                <w:rFonts w:ascii="Arial Narrow" w:hAnsi="Arial Narrow" w:cs="AvantGarde Bk BT"/>
                <w:sz w:val="22"/>
                <w:szCs w:val="22"/>
              </w:rPr>
              <w:t xml:space="preserve">graron concretar capacitaciones sin costo, además de haberse logrado un ajuste presupuestal para contar con </w:t>
            </w:r>
            <w:r w:rsidR="00060250" w:rsidRPr="00060250">
              <w:rPr>
                <w:rFonts w:ascii="Arial Narrow" w:hAnsi="Arial Narrow"/>
                <w:color w:val="000000"/>
                <w:sz w:val="22"/>
                <w:szCs w:val="22"/>
                <w:lang w:eastAsia="es-MX"/>
              </w:rPr>
              <w:t>recursos fiscales para la</w:t>
            </w:r>
            <w:r w:rsidR="0040390A">
              <w:rPr>
                <w:rFonts w:ascii="Arial Narrow" w:hAnsi="Arial Narrow"/>
                <w:color w:val="000000"/>
                <w:sz w:val="22"/>
                <w:szCs w:val="22"/>
                <w:lang w:eastAsia="es-MX"/>
              </w:rPr>
              <w:t xml:space="preserve">s capacitaciones técnico-médico y aunque el riesgo se minimizó, la Dirección de Planeación, Enseñanza e Investigación consideró necesario que para el ejercicio 2021, se planteara como riesgo los factores que pudieran impedir la formación y capacitación de profesionales de salud. </w:t>
            </w:r>
          </w:p>
        </w:tc>
      </w:tr>
      <w:tr w:rsidR="006E16AB" w:rsidRPr="00321DFC" w14:paraId="17A6C096" w14:textId="77777777" w:rsidTr="00352879">
        <w:tc>
          <w:tcPr>
            <w:tcW w:w="3060" w:type="dxa"/>
          </w:tcPr>
          <w:p w14:paraId="3D8A6440" w14:textId="15F013D2" w:rsidR="006E16AB" w:rsidRPr="00AC30F1" w:rsidRDefault="006E16AB" w:rsidP="00B22121">
            <w:pPr>
              <w:pStyle w:val="Sinespaciado"/>
              <w:spacing w:line="276" w:lineRule="auto"/>
              <w:rPr>
                <w:rFonts w:ascii="Arial Narrow" w:hAnsi="Arial Narrow" w:cs="Calibri"/>
                <w:sz w:val="22"/>
                <w:szCs w:val="22"/>
              </w:rPr>
            </w:pPr>
            <w:r w:rsidRPr="00AC30F1">
              <w:rPr>
                <w:rFonts w:ascii="Arial Narrow" w:hAnsi="Arial Narrow" w:cs="Calibri"/>
                <w:sz w:val="22"/>
                <w:szCs w:val="22"/>
              </w:rPr>
              <w:t xml:space="preserve">Manejo inadecuado de dosis unitaria de medicamentos  </w:t>
            </w:r>
          </w:p>
        </w:tc>
        <w:tc>
          <w:tcPr>
            <w:tcW w:w="1798" w:type="dxa"/>
          </w:tcPr>
          <w:p w14:paraId="0134B090" w14:textId="45582698" w:rsidR="006E16AB" w:rsidRPr="00321DFC" w:rsidRDefault="006E16AB" w:rsidP="00503666">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2061" w:type="dxa"/>
          </w:tcPr>
          <w:p w14:paraId="24F098B9" w14:textId="77777777" w:rsidR="00194688" w:rsidRDefault="00194688" w:rsidP="00194688">
            <w:pPr>
              <w:pStyle w:val="Default"/>
              <w:jc w:val="center"/>
              <w:rPr>
                <w:rFonts w:ascii="Arial Narrow" w:hAnsi="Arial Narrow" w:cs="AvantGarde Bk BT"/>
                <w:sz w:val="22"/>
                <w:szCs w:val="22"/>
              </w:rPr>
            </w:pPr>
            <w:r>
              <w:rPr>
                <w:rFonts w:ascii="Arial Narrow" w:hAnsi="Arial Narrow" w:cs="AvantGarde Bk BT"/>
                <w:sz w:val="22"/>
                <w:szCs w:val="22"/>
              </w:rPr>
              <w:t>SI</w:t>
            </w:r>
          </w:p>
          <w:p w14:paraId="3D1FC1C1" w14:textId="77777777" w:rsidR="00194688" w:rsidRDefault="00194688" w:rsidP="00194688">
            <w:pPr>
              <w:pStyle w:val="Default"/>
              <w:jc w:val="center"/>
              <w:rPr>
                <w:rFonts w:ascii="Arial Narrow" w:hAnsi="Arial Narrow" w:cs="AvantGarde Bk BT"/>
                <w:sz w:val="22"/>
                <w:szCs w:val="22"/>
              </w:rPr>
            </w:pPr>
          </w:p>
          <w:p w14:paraId="5D663876" w14:textId="0658ED12" w:rsidR="006E16AB" w:rsidRPr="00321DFC" w:rsidRDefault="00194688" w:rsidP="00194688">
            <w:pPr>
              <w:pStyle w:val="Sinespaciado"/>
              <w:jc w:val="center"/>
              <w:rPr>
                <w:rFonts w:ascii="Arial Narrow" w:hAnsi="Arial Narrow" w:cs="AvantGarde Bk BT"/>
                <w:sz w:val="22"/>
                <w:szCs w:val="22"/>
              </w:rPr>
            </w:pPr>
            <w:r>
              <w:rPr>
                <w:rFonts w:ascii="Arial Narrow" w:hAnsi="Arial Narrow" w:cs="AvantGarde Bk BT"/>
                <w:sz w:val="22"/>
                <w:szCs w:val="22"/>
              </w:rPr>
              <w:t>Se coloca en el cuadrante III</w:t>
            </w:r>
          </w:p>
        </w:tc>
        <w:tc>
          <w:tcPr>
            <w:tcW w:w="2263" w:type="dxa"/>
          </w:tcPr>
          <w:p w14:paraId="3590F0E5" w14:textId="2623D9A6" w:rsidR="006E16AB" w:rsidRPr="00321DFC" w:rsidRDefault="006E16AB" w:rsidP="00503666">
            <w:pPr>
              <w:pStyle w:val="Sinespaciado"/>
              <w:jc w:val="center"/>
              <w:rPr>
                <w:rFonts w:ascii="Arial Narrow" w:hAnsi="Arial Narrow" w:cs="AvantGarde Bk BT"/>
                <w:sz w:val="22"/>
                <w:szCs w:val="22"/>
              </w:rPr>
            </w:pPr>
            <w:r>
              <w:rPr>
                <w:rFonts w:ascii="Arial Narrow" w:hAnsi="Arial Narrow" w:cs="AvantGarde Bk BT"/>
                <w:sz w:val="22"/>
                <w:szCs w:val="22"/>
              </w:rPr>
              <w:t xml:space="preserve">NO </w:t>
            </w:r>
          </w:p>
        </w:tc>
        <w:tc>
          <w:tcPr>
            <w:tcW w:w="5561" w:type="dxa"/>
          </w:tcPr>
          <w:p w14:paraId="7D1126D7" w14:textId="26518A49" w:rsidR="006E16AB" w:rsidRDefault="006E16AB" w:rsidP="00DE0812">
            <w:pPr>
              <w:jc w:val="both"/>
              <w:rPr>
                <w:rFonts w:ascii="Arial Narrow" w:eastAsia="Times New Roman" w:hAnsi="Arial Narrow" w:cs="Calibri"/>
                <w:sz w:val="22"/>
                <w:szCs w:val="22"/>
              </w:rPr>
            </w:pPr>
            <w:r w:rsidRPr="006E16AB">
              <w:rPr>
                <w:rFonts w:ascii="Arial Narrow" w:eastAsia="Times New Roman" w:hAnsi="Arial Narrow" w:cs="Calibri"/>
                <w:sz w:val="22"/>
                <w:szCs w:val="22"/>
              </w:rPr>
              <w:t xml:space="preserve">La  Dirección de Operaciones </w:t>
            </w:r>
            <w:r>
              <w:rPr>
                <w:rFonts w:ascii="Arial Narrow" w:eastAsia="Times New Roman" w:hAnsi="Arial Narrow" w:cs="Calibri"/>
                <w:sz w:val="22"/>
                <w:szCs w:val="22"/>
              </w:rPr>
              <w:t xml:space="preserve">controló este riesgo desde el inicio del </w:t>
            </w:r>
            <w:r w:rsidRPr="006E16AB">
              <w:rPr>
                <w:rFonts w:ascii="Arial Narrow" w:eastAsia="Times New Roman" w:hAnsi="Arial Narrow" w:cs="Calibri"/>
                <w:sz w:val="22"/>
                <w:szCs w:val="22"/>
              </w:rPr>
              <w:t xml:space="preserve">ejercicio 2020, </w:t>
            </w:r>
            <w:r>
              <w:rPr>
                <w:rFonts w:ascii="Arial Narrow" w:eastAsia="Times New Roman" w:hAnsi="Arial Narrow" w:cs="Calibri"/>
                <w:sz w:val="22"/>
                <w:szCs w:val="22"/>
              </w:rPr>
              <w:t xml:space="preserve">al </w:t>
            </w:r>
            <w:r w:rsidRPr="006E16AB">
              <w:rPr>
                <w:rFonts w:ascii="Arial Narrow" w:eastAsia="Times New Roman" w:hAnsi="Arial Narrow" w:cs="Calibri"/>
                <w:sz w:val="22"/>
                <w:szCs w:val="22"/>
              </w:rPr>
              <w:t xml:space="preserve">realizar los servicios programados en el calendario de mantenimiento preventivo del equipo biomédico que se encuentra en CISFA. </w:t>
            </w:r>
            <w:r w:rsidR="00DE0812">
              <w:rPr>
                <w:rFonts w:ascii="Arial Narrow" w:eastAsia="Times New Roman" w:hAnsi="Arial Narrow" w:cs="Calibri"/>
                <w:sz w:val="22"/>
                <w:szCs w:val="22"/>
              </w:rPr>
              <w:t xml:space="preserve"> </w:t>
            </w:r>
          </w:p>
          <w:p w14:paraId="2132E23F" w14:textId="77777777" w:rsidR="00DE0812" w:rsidRPr="006E16AB" w:rsidRDefault="00DE0812" w:rsidP="00DE0812">
            <w:pPr>
              <w:jc w:val="both"/>
              <w:rPr>
                <w:rFonts w:ascii="Arial Narrow" w:eastAsia="Times New Roman" w:hAnsi="Arial Narrow" w:cs="Calibri"/>
                <w:sz w:val="22"/>
                <w:szCs w:val="22"/>
              </w:rPr>
            </w:pPr>
          </w:p>
          <w:p w14:paraId="147640F5" w14:textId="53B1EDAD" w:rsidR="006E16AB" w:rsidRPr="006E16AB" w:rsidRDefault="006E16AB" w:rsidP="00503666">
            <w:pPr>
              <w:pStyle w:val="Sinespaciado"/>
              <w:jc w:val="both"/>
              <w:rPr>
                <w:rFonts w:ascii="Arial Narrow" w:hAnsi="Arial Narrow" w:cs="AvantGarde Bk BT"/>
                <w:sz w:val="22"/>
                <w:szCs w:val="22"/>
              </w:rPr>
            </w:pPr>
            <w:r w:rsidRPr="006E16AB">
              <w:rPr>
                <w:rFonts w:ascii="Arial Narrow" w:hAnsi="Arial Narrow" w:cs="Calibri"/>
                <w:sz w:val="22"/>
                <w:szCs w:val="22"/>
              </w:rPr>
              <w:t xml:space="preserve">También refirió que durante el 2020 contó con los insumos necesarios para </w:t>
            </w:r>
            <w:r w:rsidR="00DE0812">
              <w:rPr>
                <w:rFonts w:ascii="Arial Narrow" w:hAnsi="Arial Narrow" w:cs="Calibri"/>
                <w:sz w:val="22"/>
                <w:szCs w:val="22"/>
              </w:rPr>
              <w:t>hacer frente a las  necesidades, por lo que quedó solventado.</w:t>
            </w:r>
          </w:p>
        </w:tc>
      </w:tr>
    </w:tbl>
    <w:p w14:paraId="2A83D612" w14:textId="3169F4FB" w:rsidR="00BF78D8" w:rsidRDefault="00BF78D8"/>
    <w:p w14:paraId="48E80A50" w14:textId="77777777" w:rsidR="00324E46" w:rsidRDefault="00324E46"/>
    <w:tbl>
      <w:tblPr>
        <w:tblStyle w:val="Tablaconcuadrcula"/>
        <w:tblW w:w="14743" w:type="dxa"/>
        <w:tblInd w:w="-601" w:type="dxa"/>
        <w:tblLook w:val="04A0" w:firstRow="1" w:lastRow="0" w:firstColumn="1" w:lastColumn="0" w:noHBand="0" w:noVBand="1"/>
      </w:tblPr>
      <w:tblGrid>
        <w:gridCol w:w="3060"/>
        <w:gridCol w:w="1798"/>
        <w:gridCol w:w="2061"/>
        <w:gridCol w:w="2263"/>
        <w:gridCol w:w="5561"/>
      </w:tblGrid>
      <w:tr w:rsidR="00324E46" w:rsidRPr="00321DFC" w14:paraId="257FC309" w14:textId="77777777" w:rsidTr="00F57826">
        <w:tc>
          <w:tcPr>
            <w:tcW w:w="3060" w:type="dxa"/>
            <w:shd w:val="pct10" w:color="auto" w:fill="auto"/>
          </w:tcPr>
          <w:p w14:paraId="05C0E081" w14:textId="77777777" w:rsidR="00324E46" w:rsidRPr="00321DFC" w:rsidRDefault="00324E46"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lastRenderedPageBreak/>
              <w:t>RIESGO</w:t>
            </w:r>
          </w:p>
        </w:tc>
        <w:tc>
          <w:tcPr>
            <w:tcW w:w="1798" w:type="dxa"/>
            <w:shd w:val="pct10" w:color="auto" w:fill="auto"/>
          </w:tcPr>
          <w:p w14:paraId="53715994" w14:textId="77777777" w:rsidR="00324E46" w:rsidRPr="00321DFC" w:rsidRDefault="00324E46"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 xml:space="preserve">UBICACIÓN EN EL CUADRANTE </w:t>
            </w:r>
          </w:p>
        </w:tc>
        <w:tc>
          <w:tcPr>
            <w:tcW w:w="2061" w:type="dxa"/>
            <w:shd w:val="pct10" w:color="auto" w:fill="auto"/>
          </w:tcPr>
          <w:p w14:paraId="3E865CC1" w14:textId="4AC9F325" w:rsidR="00324E46" w:rsidRPr="00321DFC" w:rsidRDefault="00324E46"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CAMBIOS EN LA VALORACIÓN FINAL</w:t>
            </w:r>
          </w:p>
        </w:tc>
        <w:tc>
          <w:tcPr>
            <w:tcW w:w="2263" w:type="dxa"/>
            <w:shd w:val="pct10" w:color="auto" w:fill="auto"/>
          </w:tcPr>
          <w:p w14:paraId="43A137B9" w14:textId="77777777" w:rsidR="00324E46" w:rsidRPr="00321DFC" w:rsidRDefault="00324E46"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SE DEBE MODIFICAR SU CONCEPTUALIZACIÓN</w:t>
            </w:r>
          </w:p>
        </w:tc>
        <w:tc>
          <w:tcPr>
            <w:tcW w:w="5561" w:type="dxa"/>
            <w:shd w:val="pct10" w:color="auto" w:fill="auto"/>
          </w:tcPr>
          <w:p w14:paraId="1AE3855B" w14:textId="77777777" w:rsidR="00324E46" w:rsidRPr="00321DFC" w:rsidRDefault="00324E46"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CONCLUSIÓN</w:t>
            </w:r>
          </w:p>
        </w:tc>
      </w:tr>
      <w:tr w:rsidR="006E16AB" w:rsidRPr="00321DFC" w14:paraId="7532E8CD" w14:textId="77777777" w:rsidTr="00352879">
        <w:tc>
          <w:tcPr>
            <w:tcW w:w="3060" w:type="dxa"/>
          </w:tcPr>
          <w:p w14:paraId="19B497EA" w14:textId="37D2BC05" w:rsidR="006E16AB" w:rsidRPr="00AC30F1" w:rsidRDefault="006E16AB" w:rsidP="00B4422F">
            <w:pPr>
              <w:pStyle w:val="Sinespaciado"/>
              <w:spacing w:line="276" w:lineRule="auto"/>
              <w:jc w:val="both"/>
              <w:rPr>
                <w:rFonts w:ascii="Arial Narrow" w:hAnsi="Arial Narrow" w:cs="Calibri"/>
                <w:sz w:val="22"/>
                <w:szCs w:val="22"/>
              </w:rPr>
            </w:pPr>
            <w:r w:rsidRPr="00AC30F1">
              <w:rPr>
                <w:rFonts w:ascii="Arial Narrow" w:hAnsi="Arial Narrow" w:cs="Calibri"/>
                <w:sz w:val="22"/>
                <w:szCs w:val="22"/>
              </w:rPr>
              <w:t>Número de publicaciones condicionadas al recurso presupuestal asignado</w:t>
            </w:r>
          </w:p>
        </w:tc>
        <w:tc>
          <w:tcPr>
            <w:tcW w:w="1798" w:type="dxa"/>
          </w:tcPr>
          <w:p w14:paraId="40349C69" w14:textId="61CD7F2A" w:rsidR="006E16AB" w:rsidRPr="00321DFC" w:rsidRDefault="006E16AB" w:rsidP="00503666">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2061" w:type="dxa"/>
          </w:tcPr>
          <w:p w14:paraId="3D614F06" w14:textId="351256B8" w:rsidR="006E16AB" w:rsidRPr="00321DFC" w:rsidRDefault="005F6463" w:rsidP="00503666">
            <w:pPr>
              <w:pStyle w:val="Sinespaciado"/>
              <w:jc w:val="center"/>
              <w:rPr>
                <w:rFonts w:ascii="Arial Narrow" w:hAnsi="Arial Narrow" w:cs="AvantGarde Bk BT"/>
                <w:sz w:val="22"/>
                <w:szCs w:val="22"/>
              </w:rPr>
            </w:pPr>
            <w:r>
              <w:rPr>
                <w:rFonts w:ascii="Arial Narrow" w:hAnsi="Arial Narrow" w:cs="AvantGarde Bk BT"/>
                <w:sz w:val="22"/>
                <w:szCs w:val="22"/>
              </w:rPr>
              <w:t>NO</w:t>
            </w:r>
          </w:p>
        </w:tc>
        <w:tc>
          <w:tcPr>
            <w:tcW w:w="2263" w:type="dxa"/>
          </w:tcPr>
          <w:p w14:paraId="5E6C0917" w14:textId="7721E3F2" w:rsidR="005F6463" w:rsidRDefault="005F6463" w:rsidP="005F6463">
            <w:pPr>
              <w:pStyle w:val="Sinespaciado"/>
              <w:jc w:val="both"/>
              <w:rPr>
                <w:rFonts w:ascii="Arial Narrow" w:hAnsi="Arial Narrow" w:cs="AvantGarde Bk BT"/>
                <w:sz w:val="22"/>
                <w:szCs w:val="22"/>
              </w:rPr>
            </w:pPr>
            <w:r>
              <w:rPr>
                <w:rFonts w:ascii="Arial Narrow" w:hAnsi="Arial Narrow" w:cs="AvantGarde Bk BT"/>
                <w:sz w:val="22"/>
                <w:szCs w:val="22"/>
              </w:rPr>
              <w:t>Si en el siguiente sentido:</w:t>
            </w:r>
          </w:p>
          <w:p w14:paraId="71A58D12" w14:textId="77777777" w:rsidR="005F6463" w:rsidRDefault="005F6463" w:rsidP="005F6463">
            <w:pPr>
              <w:pStyle w:val="Sinespaciado"/>
              <w:jc w:val="both"/>
              <w:rPr>
                <w:rFonts w:ascii="Arial Narrow" w:hAnsi="Arial Narrow" w:cs="AvantGarde Bk BT"/>
                <w:sz w:val="22"/>
                <w:szCs w:val="22"/>
              </w:rPr>
            </w:pPr>
          </w:p>
          <w:p w14:paraId="59215BB7" w14:textId="17DE32D0" w:rsidR="006E16AB" w:rsidRPr="00321DFC" w:rsidRDefault="005F6463" w:rsidP="005F6463">
            <w:pPr>
              <w:pStyle w:val="Sinespaciado"/>
              <w:jc w:val="both"/>
              <w:rPr>
                <w:rFonts w:ascii="Arial Narrow" w:hAnsi="Arial Narrow" w:cs="AvantGarde Bk BT"/>
                <w:sz w:val="22"/>
                <w:szCs w:val="22"/>
              </w:rPr>
            </w:pPr>
            <w:r>
              <w:rPr>
                <w:rFonts w:ascii="Arial Narrow" w:hAnsi="Arial Narrow" w:cs="AvantGarde Bk BT"/>
                <w:sz w:val="22"/>
                <w:szCs w:val="22"/>
              </w:rPr>
              <w:t>“</w:t>
            </w:r>
            <w:r w:rsidRPr="005F6463">
              <w:rPr>
                <w:rFonts w:ascii="Arial Narrow" w:hAnsi="Arial Narrow" w:cs="AvantGarde Bk BT"/>
                <w:sz w:val="22"/>
                <w:szCs w:val="22"/>
              </w:rPr>
              <w:t>Publicaciones limitadas por insuficiencia de recursos humanos, materiales y financieros</w:t>
            </w:r>
            <w:r>
              <w:rPr>
                <w:rFonts w:ascii="Arial Narrow" w:hAnsi="Arial Narrow" w:cs="AvantGarde Bk BT"/>
                <w:sz w:val="22"/>
                <w:szCs w:val="22"/>
              </w:rPr>
              <w:t>”</w:t>
            </w:r>
          </w:p>
        </w:tc>
        <w:tc>
          <w:tcPr>
            <w:tcW w:w="5561" w:type="dxa"/>
          </w:tcPr>
          <w:p w14:paraId="6FC860B5" w14:textId="22EA04AE" w:rsidR="006E16AB" w:rsidRPr="00321DFC" w:rsidRDefault="008E04E2" w:rsidP="000613BE">
            <w:pPr>
              <w:pStyle w:val="Sinespaciado"/>
              <w:jc w:val="both"/>
              <w:rPr>
                <w:rFonts w:ascii="Arial Narrow" w:hAnsi="Arial Narrow" w:cs="AvantGarde Bk BT"/>
                <w:sz w:val="22"/>
                <w:szCs w:val="22"/>
              </w:rPr>
            </w:pPr>
            <w:r>
              <w:rPr>
                <w:rFonts w:ascii="Arial Narrow" w:hAnsi="Arial Narrow" w:cs="AvantGarde Bk BT"/>
                <w:sz w:val="22"/>
                <w:szCs w:val="22"/>
              </w:rPr>
              <w:t>Aunque en 2020 se realizaron las acciones de mejora programadas para minimizar el riesgo, la Dirección de Planeación, Enseñanza e Investigación consideró que por tratarse de un tema que se vincula con uno de los objetivos  institucionales, debe de permanecer en la matriz de riesgos para el ejer</w:t>
            </w:r>
            <w:r w:rsidR="0043265F">
              <w:rPr>
                <w:rFonts w:ascii="Arial Narrow" w:hAnsi="Arial Narrow" w:cs="AvantGarde Bk BT"/>
                <w:sz w:val="22"/>
                <w:szCs w:val="22"/>
              </w:rPr>
              <w:t xml:space="preserve">cicio 2021, toda vez que no se logró ampliar la plantilla de investigadores y aunque en el ejercicio próximo pasado, con los recursos disponibles se logró superar la expectativa en publicaciones, el área no tiene certeza </w:t>
            </w:r>
            <w:r w:rsidR="00634048">
              <w:rPr>
                <w:rFonts w:ascii="Arial Narrow" w:hAnsi="Arial Narrow" w:cs="AvantGarde Bk BT"/>
                <w:sz w:val="22"/>
                <w:szCs w:val="22"/>
              </w:rPr>
              <w:t xml:space="preserve">para </w:t>
            </w:r>
            <w:r w:rsidR="0043265F">
              <w:rPr>
                <w:rFonts w:ascii="Arial Narrow" w:hAnsi="Arial Narrow" w:cs="AvantGarde Bk BT"/>
                <w:sz w:val="22"/>
                <w:szCs w:val="22"/>
              </w:rPr>
              <w:t xml:space="preserve">garantizar que </w:t>
            </w:r>
            <w:r w:rsidR="00634048">
              <w:rPr>
                <w:rFonts w:ascii="Arial Narrow" w:hAnsi="Arial Narrow" w:cs="AvantGarde Bk BT"/>
                <w:sz w:val="22"/>
                <w:szCs w:val="22"/>
              </w:rPr>
              <w:t>aún con la</w:t>
            </w:r>
            <w:r w:rsidR="0043265F">
              <w:rPr>
                <w:rFonts w:ascii="Arial Narrow" w:hAnsi="Arial Narrow" w:cs="AvantGarde Bk BT"/>
                <w:sz w:val="22"/>
                <w:szCs w:val="22"/>
              </w:rPr>
              <w:t xml:space="preserve"> falta de recursos humanos y financieros</w:t>
            </w:r>
            <w:r w:rsidR="00634048">
              <w:rPr>
                <w:rFonts w:ascii="Arial Narrow" w:hAnsi="Arial Narrow" w:cs="AvantGarde Bk BT"/>
                <w:sz w:val="22"/>
                <w:szCs w:val="22"/>
              </w:rPr>
              <w:t>, se</w:t>
            </w:r>
            <w:r w:rsidR="0043265F">
              <w:rPr>
                <w:rFonts w:ascii="Arial Narrow" w:hAnsi="Arial Narrow" w:cs="AvantGarde Bk BT"/>
                <w:sz w:val="22"/>
                <w:szCs w:val="22"/>
              </w:rPr>
              <w:t xml:space="preserve"> rep</w:t>
            </w:r>
            <w:r w:rsidR="000613BE">
              <w:rPr>
                <w:rFonts w:ascii="Arial Narrow" w:hAnsi="Arial Narrow" w:cs="AvantGarde Bk BT"/>
                <w:sz w:val="22"/>
                <w:szCs w:val="22"/>
              </w:rPr>
              <w:t>i</w:t>
            </w:r>
            <w:r w:rsidR="0043265F">
              <w:rPr>
                <w:rFonts w:ascii="Arial Narrow" w:hAnsi="Arial Narrow" w:cs="AvantGarde Bk BT"/>
                <w:sz w:val="22"/>
                <w:szCs w:val="22"/>
              </w:rPr>
              <w:t>t</w:t>
            </w:r>
            <w:r w:rsidR="00634048">
              <w:rPr>
                <w:rFonts w:ascii="Arial Narrow" w:hAnsi="Arial Narrow" w:cs="AvantGarde Bk BT"/>
                <w:sz w:val="22"/>
                <w:szCs w:val="22"/>
              </w:rPr>
              <w:t>a</w:t>
            </w:r>
            <w:r w:rsidR="000613BE">
              <w:rPr>
                <w:rFonts w:ascii="Arial Narrow" w:hAnsi="Arial Narrow" w:cs="AvantGarde Bk BT"/>
                <w:sz w:val="22"/>
                <w:szCs w:val="22"/>
              </w:rPr>
              <w:t xml:space="preserve"> este logro, es por ello que aunque el riesgo se ha replanteado en redacción, su sentido es similar al que se administró en 202.</w:t>
            </w:r>
          </w:p>
        </w:tc>
      </w:tr>
      <w:tr w:rsidR="006E16AB" w:rsidRPr="00321DFC" w14:paraId="289A0F33" w14:textId="77777777" w:rsidTr="00352879">
        <w:tc>
          <w:tcPr>
            <w:tcW w:w="3060" w:type="dxa"/>
          </w:tcPr>
          <w:p w14:paraId="67C170EB" w14:textId="429F3235" w:rsidR="006E16AB" w:rsidRPr="00AC30F1" w:rsidRDefault="006E16AB" w:rsidP="00B4422F">
            <w:pPr>
              <w:pStyle w:val="Sinespaciado"/>
              <w:spacing w:line="276" w:lineRule="auto"/>
              <w:jc w:val="both"/>
              <w:rPr>
                <w:rFonts w:ascii="Arial Narrow" w:hAnsi="Arial Narrow" w:cs="Calibri"/>
                <w:sz w:val="22"/>
                <w:szCs w:val="22"/>
              </w:rPr>
            </w:pPr>
            <w:r w:rsidRPr="00AC30F1">
              <w:rPr>
                <w:rFonts w:ascii="Arial Narrow" w:hAnsi="Arial Narrow" w:cs="Calibri"/>
                <w:sz w:val="22"/>
                <w:szCs w:val="22"/>
              </w:rPr>
              <w:t>Calidad y seguridad del paciente, afectada  por el incumplimiento al monitoreo continuo del cuidado de enfermería</w:t>
            </w:r>
          </w:p>
        </w:tc>
        <w:tc>
          <w:tcPr>
            <w:tcW w:w="1798" w:type="dxa"/>
          </w:tcPr>
          <w:p w14:paraId="0315E52E" w14:textId="11A469CE" w:rsidR="006E16AB" w:rsidRPr="00321DFC" w:rsidRDefault="006E16AB" w:rsidP="00503666">
            <w:pPr>
              <w:pStyle w:val="Sinespaciado"/>
              <w:jc w:val="center"/>
              <w:rPr>
                <w:rFonts w:ascii="Arial Narrow" w:hAnsi="Arial Narrow" w:cs="AvantGarde Bk BT"/>
                <w:sz w:val="22"/>
                <w:szCs w:val="22"/>
              </w:rPr>
            </w:pPr>
            <w:r>
              <w:rPr>
                <w:rFonts w:ascii="Arial Narrow" w:hAnsi="Arial Narrow" w:cs="AvantGarde Bk BT"/>
                <w:sz w:val="22"/>
                <w:szCs w:val="22"/>
              </w:rPr>
              <w:t>II</w:t>
            </w:r>
          </w:p>
        </w:tc>
        <w:tc>
          <w:tcPr>
            <w:tcW w:w="2061" w:type="dxa"/>
          </w:tcPr>
          <w:p w14:paraId="7A05C836" w14:textId="5E154283" w:rsidR="006E16AB" w:rsidRPr="00321DFC" w:rsidRDefault="007A2B10" w:rsidP="00194688">
            <w:pPr>
              <w:pStyle w:val="Sinespaciado"/>
              <w:jc w:val="center"/>
              <w:rPr>
                <w:rFonts w:ascii="Arial Narrow" w:hAnsi="Arial Narrow" w:cs="AvantGarde Bk BT"/>
                <w:sz w:val="22"/>
                <w:szCs w:val="22"/>
              </w:rPr>
            </w:pPr>
            <w:r>
              <w:rPr>
                <w:rFonts w:ascii="Arial Narrow" w:hAnsi="Arial Narrow" w:cs="AvantGarde Bk BT"/>
                <w:sz w:val="22"/>
                <w:szCs w:val="22"/>
              </w:rPr>
              <w:t>NO</w:t>
            </w:r>
          </w:p>
        </w:tc>
        <w:tc>
          <w:tcPr>
            <w:tcW w:w="2263" w:type="dxa"/>
          </w:tcPr>
          <w:p w14:paraId="54C5B447" w14:textId="72B414FF" w:rsidR="00C86F93" w:rsidRDefault="00C86F93" w:rsidP="00C86F93">
            <w:pPr>
              <w:pStyle w:val="Sinespaciado"/>
              <w:jc w:val="both"/>
              <w:rPr>
                <w:rFonts w:ascii="Arial Narrow" w:hAnsi="Arial Narrow" w:cs="AvantGarde Bk BT"/>
                <w:sz w:val="22"/>
                <w:szCs w:val="22"/>
              </w:rPr>
            </w:pPr>
            <w:r>
              <w:rPr>
                <w:rFonts w:ascii="Arial Narrow" w:hAnsi="Arial Narrow" w:cs="AvantGarde Bk BT"/>
                <w:sz w:val="22"/>
                <w:szCs w:val="22"/>
              </w:rPr>
              <w:t>S</w:t>
            </w:r>
            <w:r w:rsidR="00EE606A">
              <w:rPr>
                <w:rFonts w:ascii="Arial Narrow" w:hAnsi="Arial Narrow" w:cs="AvantGarde Bk BT"/>
                <w:sz w:val="22"/>
                <w:szCs w:val="22"/>
              </w:rPr>
              <w:t>í</w:t>
            </w:r>
            <w:r>
              <w:rPr>
                <w:rFonts w:ascii="Arial Narrow" w:hAnsi="Arial Narrow" w:cs="AvantGarde Bk BT"/>
                <w:sz w:val="22"/>
                <w:szCs w:val="22"/>
              </w:rPr>
              <w:t xml:space="preserve"> en el siguiente sentido:</w:t>
            </w:r>
          </w:p>
          <w:p w14:paraId="7CAE45C1" w14:textId="77777777" w:rsidR="00C86F93" w:rsidRDefault="00C86F93" w:rsidP="00C86F93">
            <w:pPr>
              <w:pStyle w:val="Sinespaciado"/>
              <w:jc w:val="both"/>
              <w:rPr>
                <w:rFonts w:ascii="Arial Narrow" w:hAnsi="Arial Narrow" w:cs="AvantGarde Bk BT"/>
                <w:sz w:val="22"/>
                <w:szCs w:val="22"/>
              </w:rPr>
            </w:pPr>
          </w:p>
          <w:p w14:paraId="4ADEA9CB" w14:textId="6B4897A8" w:rsidR="006E16AB" w:rsidRPr="00321DFC" w:rsidRDefault="00C86F93" w:rsidP="00A521D4">
            <w:pPr>
              <w:pStyle w:val="Sinespaciado"/>
              <w:jc w:val="both"/>
              <w:rPr>
                <w:rFonts w:ascii="Arial Narrow" w:hAnsi="Arial Narrow" w:cs="AvantGarde Bk BT"/>
                <w:sz w:val="22"/>
                <w:szCs w:val="22"/>
              </w:rPr>
            </w:pPr>
            <w:r>
              <w:rPr>
                <w:rFonts w:ascii="Arial Narrow" w:hAnsi="Arial Narrow" w:cs="AvantGarde Bk BT"/>
                <w:sz w:val="22"/>
                <w:szCs w:val="22"/>
              </w:rPr>
              <w:t>“C</w:t>
            </w:r>
            <w:r w:rsidRPr="008B0332">
              <w:rPr>
                <w:rFonts w:ascii="Arial Narrow" w:hAnsi="Arial Narrow" w:cs="AvantGarde Bk BT"/>
                <w:sz w:val="22"/>
                <w:szCs w:val="22"/>
              </w:rPr>
              <w:t xml:space="preserve">alidad y seguridad del paciente otorgada deficientemente  en  áreas </w:t>
            </w:r>
            <w:r>
              <w:rPr>
                <w:rFonts w:ascii="Arial Narrow" w:hAnsi="Arial Narrow" w:cs="AvantGarde Bk BT"/>
                <w:sz w:val="22"/>
                <w:szCs w:val="22"/>
              </w:rPr>
              <w:t>COVID”</w:t>
            </w:r>
          </w:p>
        </w:tc>
        <w:tc>
          <w:tcPr>
            <w:tcW w:w="5561" w:type="dxa"/>
          </w:tcPr>
          <w:p w14:paraId="5B24A9FC" w14:textId="103F325F" w:rsidR="00C86F93" w:rsidRPr="00321DFC" w:rsidRDefault="00F30E1C" w:rsidP="00F30E1C">
            <w:pPr>
              <w:pStyle w:val="Sinespaciado"/>
              <w:jc w:val="both"/>
              <w:rPr>
                <w:rFonts w:ascii="Arial Narrow" w:hAnsi="Arial Narrow" w:cs="AvantGarde Bk BT"/>
                <w:sz w:val="22"/>
                <w:szCs w:val="22"/>
              </w:rPr>
            </w:pPr>
            <w:r>
              <w:rPr>
                <w:rFonts w:ascii="Arial Narrow" w:hAnsi="Arial Narrow" w:cs="AvantGarde Bk BT"/>
                <w:sz w:val="22"/>
                <w:szCs w:val="22"/>
              </w:rPr>
              <w:t>Aunque e</w:t>
            </w:r>
            <w:r w:rsidR="008B0332">
              <w:rPr>
                <w:rFonts w:ascii="Arial Narrow" w:hAnsi="Arial Narrow" w:cs="AvantGarde Bk BT"/>
                <w:sz w:val="22"/>
                <w:szCs w:val="22"/>
              </w:rPr>
              <w:t xml:space="preserve">ste riesgo </w:t>
            </w:r>
            <w:r>
              <w:rPr>
                <w:rFonts w:ascii="Arial Narrow" w:hAnsi="Arial Narrow" w:cs="AvantGarde Bk BT"/>
                <w:sz w:val="22"/>
                <w:szCs w:val="22"/>
              </w:rPr>
              <w:t>se</w:t>
            </w:r>
            <w:r w:rsidR="008B0332">
              <w:rPr>
                <w:rFonts w:ascii="Arial Narrow" w:hAnsi="Arial Narrow" w:cs="AvantGarde Bk BT"/>
                <w:sz w:val="22"/>
                <w:szCs w:val="22"/>
              </w:rPr>
              <w:t xml:space="preserve"> administr</w:t>
            </w:r>
            <w:r>
              <w:rPr>
                <w:rFonts w:ascii="Arial Narrow" w:hAnsi="Arial Narrow" w:cs="AvantGarde Bk BT"/>
                <w:sz w:val="22"/>
                <w:szCs w:val="22"/>
              </w:rPr>
              <w:t>ó</w:t>
            </w:r>
            <w:r w:rsidR="008B0332">
              <w:rPr>
                <w:rFonts w:ascii="Arial Narrow" w:hAnsi="Arial Narrow" w:cs="AvantGarde Bk BT"/>
                <w:sz w:val="22"/>
                <w:szCs w:val="22"/>
              </w:rPr>
              <w:t xml:space="preserve"> </w:t>
            </w:r>
            <w:r>
              <w:rPr>
                <w:rFonts w:ascii="Arial Narrow" w:hAnsi="Arial Narrow" w:cs="AvantGarde Bk BT"/>
                <w:sz w:val="22"/>
                <w:szCs w:val="22"/>
              </w:rPr>
              <w:t>cumpliendo con</w:t>
            </w:r>
            <w:r w:rsidR="00DF032A">
              <w:rPr>
                <w:rFonts w:ascii="Arial Narrow" w:hAnsi="Arial Narrow" w:cs="AvantGarde Bk BT"/>
                <w:sz w:val="22"/>
                <w:szCs w:val="22"/>
              </w:rPr>
              <w:t xml:space="preserve"> </w:t>
            </w:r>
            <w:r>
              <w:rPr>
                <w:rFonts w:ascii="Arial Narrow" w:hAnsi="Arial Narrow" w:cs="AvantGarde Bk BT"/>
                <w:sz w:val="22"/>
                <w:szCs w:val="22"/>
              </w:rPr>
              <w:t>las acciones de mejora programadas, p</w:t>
            </w:r>
            <w:r w:rsidR="008B0332">
              <w:rPr>
                <w:rFonts w:ascii="Arial Narrow" w:hAnsi="Arial Narrow" w:cs="AvantGarde Bk BT"/>
                <w:sz w:val="22"/>
                <w:szCs w:val="22"/>
              </w:rPr>
              <w:t xml:space="preserve">ara el </w:t>
            </w:r>
            <w:r>
              <w:rPr>
                <w:rFonts w:ascii="Arial Narrow" w:hAnsi="Arial Narrow" w:cs="AvantGarde Bk BT"/>
                <w:sz w:val="22"/>
                <w:szCs w:val="22"/>
              </w:rPr>
              <w:t xml:space="preserve">año </w:t>
            </w:r>
            <w:r w:rsidR="008B0332">
              <w:rPr>
                <w:rFonts w:ascii="Arial Narrow" w:hAnsi="Arial Narrow" w:cs="AvantGarde Bk BT"/>
                <w:sz w:val="22"/>
                <w:szCs w:val="22"/>
              </w:rPr>
              <w:t xml:space="preserve">2021, la Subdirección de Enfermería </w:t>
            </w:r>
            <w:r>
              <w:rPr>
                <w:rFonts w:ascii="Arial Narrow" w:hAnsi="Arial Narrow" w:cs="AvantGarde Bk BT"/>
                <w:sz w:val="22"/>
                <w:szCs w:val="22"/>
              </w:rPr>
              <w:t xml:space="preserve">ha </w:t>
            </w:r>
            <w:r w:rsidR="008B0332">
              <w:rPr>
                <w:rFonts w:ascii="Arial Narrow" w:hAnsi="Arial Narrow" w:cs="AvantGarde Bk BT"/>
                <w:sz w:val="22"/>
                <w:szCs w:val="22"/>
              </w:rPr>
              <w:t>consider</w:t>
            </w:r>
            <w:r>
              <w:rPr>
                <w:rFonts w:ascii="Arial Narrow" w:hAnsi="Arial Narrow" w:cs="AvantGarde Bk BT"/>
                <w:sz w:val="22"/>
                <w:szCs w:val="22"/>
              </w:rPr>
              <w:t>ado replantearlo al</w:t>
            </w:r>
            <w:r w:rsidR="008B0332">
              <w:rPr>
                <w:rFonts w:ascii="Arial Narrow" w:hAnsi="Arial Narrow" w:cs="AvantGarde Bk BT"/>
                <w:sz w:val="22"/>
                <w:szCs w:val="22"/>
              </w:rPr>
              <w:t xml:space="preserve"> enfoca</w:t>
            </w:r>
            <w:r>
              <w:rPr>
                <w:rFonts w:ascii="Arial Narrow" w:hAnsi="Arial Narrow" w:cs="AvantGarde Bk BT"/>
                <w:sz w:val="22"/>
                <w:szCs w:val="22"/>
              </w:rPr>
              <w:t>rlo</w:t>
            </w:r>
            <w:r w:rsidR="008B0332">
              <w:rPr>
                <w:rFonts w:ascii="Arial Narrow" w:hAnsi="Arial Narrow" w:cs="AvantGarde Bk BT"/>
                <w:sz w:val="22"/>
                <w:szCs w:val="22"/>
              </w:rPr>
              <w:t xml:space="preserve"> a la atención de la emergencia sanitaria por COVID-19</w:t>
            </w:r>
            <w:r w:rsidR="005F08EF">
              <w:rPr>
                <w:rFonts w:ascii="Arial Narrow" w:hAnsi="Arial Narrow" w:cs="AvantGarde Bk BT"/>
                <w:sz w:val="22"/>
                <w:szCs w:val="22"/>
              </w:rPr>
              <w:t>, pero presentándolo como riesgo prioritario en el cuadrante I, debido a la naturaleza de la problemática que ha representado la pandemia, para el HRAEI.</w:t>
            </w:r>
            <w:r w:rsidR="008B0332">
              <w:rPr>
                <w:rFonts w:ascii="Arial Narrow" w:hAnsi="Arial Narrow" w:cs="AvantGarde Bk BT"/>
                <w:sz w:val="22"/>
                <w:szCs w:val="22"/>
              </w:rPr>
              <w:t xml:space="preserve"> </w:t>
            </w:r>
          </w:p>
        </w:tc>
      </w:tr>
      <w:tr w:rsidR="006E16AB" w:rsidRPr="00D64A23" w14:paraId="4DCAB503" w14:textId="77777777" w:rsidTr="00352879">
        <w:tc>
          <w:tcPr>
            <w:tcW w:w="3060" w:type="dxa"/>
          </w:tcPr>
          <w:p w14:paraId="595B2C83" w14:textId="75B42D90" w:rsidR="006E16AB" w:rsidRPr="00AC30F1" w:rsidRDefault="006E16AB" w:rsidP="00B4422F">
            <w:pPr>
              <w:pStyle w:val="Sinespaciado"/>
              <w:spacing w:line="276" w:lineRule="auto"/>
              <w:jc w:val="both"/>
              <w:rPr>
                <w:rFonts w:ascii="Arial Narrow" w:hAnsi="Arial Narrow" w:cs="Calibri"/>
                <w:sz w:val="22"/>
                <w:szCs w:val="22"/>
              </w:rPr>
            </w:pPr>
            <w:r w:rsidRPr="00AC30F1">
              <w:rPr>
                <w:rFonts w:ascii="Arial Narrow" w:hAnsi="Arial Narrow" w:cs="Calibri"/>
                <w:sz w:val="22"/>
                <w:szCs w:val="22"/>
              </w:rPr>
              <w:t>Registro clínico y electrónico de enfermería (RCEE) integrado sin la suficiente evidencia documental  del cuidado proporcionado al paciente</w:t>
            </w:r>
          </w:p>
        </w:tc>
        <w:tc>
          <w:tcPr>
            <w:tcW w:w="1798" w:type="dxa"/>
          </w:tcPr>
          <w:p w14:paraId="19C78A04" w14:textId="23946851" w:rsidR="006E16AB" w:rsidRPr="00321DFC" w:rsidRDefault="006E16AB" w:rsidP="00503666">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2061" w:type="dxa"/>
          </w:tcPr>
          <w:p w14:paraId="0101DC15" w14:textId="0F1D5618" w:rsidR="00EE606A" w:rsidRDefault="007A2B10" w:rsidP="00EE606A">
            <w:pPr>
              <w:pStyle w:val="Sinespaciado"/>
              <w:jc w:val="center"/>
              <w:rPr>
                <w:rFonts w:ascii="Arial Narrow" w:hAnsi="Arial Narrow" w:cs="AvantGarde Bk BT"/>
                <w:sz w:val="22"/>
                <w:szCs w:val="22"/>
              </w:rPr>
            </w:pPr>
            <w:r>
              <w:rPr>
                <w:rFonts w:ascii="Arial Narrow" w:hAnsi="Arial Narrow" w:cs="AvantGarde Bk BT"/>
                <w:sz w:val="22"/>
                <w:szCs w:val="22"/>
              </w:rPr>
              <w:t>NO</w:t>
            </w:r>
          </w:p>
          <w:p w14:paraId="3F64B299" w14:textId="77777777" w:rsidR="00EE606A" w:rsidRDefault="00EE606A" w:rsidP="008C5256">
            <w:pPr>
              <w:pStyle w:val="Sinespaciado"/>
              <w:jc w:val="both"/>
              <w:rPr>
                <w:rFonts w:ascii="Arial Narrow" w:hAnsi="Arial Narrow" w:cs="AvantGarde Bk BT"/>
                <w:sz w:val="22"/>
                <w:szCs w:val="22"/>
              </w:rPr>
            </w:pPr>
          </w:p>
          <w:p w14:paraId="17066890" w14:textId="72B43C7F" w:rsidR="006E16AB" w:rsidRPr="00321DFC" w:rsidRDefault="006E16AB" w:rsidP="008C5256">
            <w:pPr>
              <w:pStyle w:val="Sinespaciado"/>
              <w:jc w:val="both"/>
              <w:rPr>
                <w:rFonts w:ascii="Arial Narrow" w:hAnsi="Arial Narrow" w:cs="AvantGarde Bk BT"/>
                <w:sz w:val="22"/>
                <w:szCs w:val="22"/>
              </w:rPr>
            </w:pPr>
          </w:p>
        </w:tc>
        <w:tc>
          <w:tcPr>
            <w:tcW w:w="2263" w:type="dxa"/>
          </w:tcPr>
          <w:p w14:paraId="35642533" w14:textId="05D671B7" w:rsidR="00EE606A" w:rsidRDefault="00EE606A" w:rsidP="00EE606A">
            <w:pPr>
              <w:pStyle w:val="Sinespaciado"/>
              <w:jc w:val="both"/>
              <w:rPr>
                <w:rFonts w:ascii="Arial Narrow" w:hAnsi="Arial Narrow" w:cs="AvantGarde Bk BT"/>
                <w:sz w:val="22"/>
                <w:szCs w:val="22"/>
              </w:rPr>
            </w:pPr>
            <w:r>
              <w:rPr>
                <w:rFonts w:ascii="Arial Narrow" w:hAnsi="Arial Narrow" w:cs="AvantGarde Bk BT"/>
                <w:sz w:val="22"/>
                <w:szCs w:val="22"/>
              </w:rPr>
              <w:t>Sí en el siguiente sentido:</w:t>
            </w:r>
          </w:p>
          <w:p w14:paraId="01577800" w14:textId="77777777" w:rsidR="00EE606A" w:rsidRDefault="00EE606A" w:rsidP="00EE606A">
            <w:pPr>
              <w:pStyle w:val="Sinespaciado"/>
              <w:jc w:val="both"/>
              <w:rPr>
                <w:rFonts w:ascii="Arial Narrow" w:hAnsi="Arial Narrow" w:cs="AvantGarde Bk BT"/>
                <w:sz w:val="22"/>
                <w:szCs w:val="22"/>
              </w:rPr>
            </w:pPr>
          </w:p>
          <w:p w14:paraId="6BE61D20" w14:textId="3F58C423" w:rsidR="006E16AB" w:rsidRPr="00321DFC" w:rsidRDefault="00F06982" w:rsidP="005A2589">
            <w:pPr>
              <w:pStyle w:val="Sinespaciado"/>
              <w:jc w:val="both"/>
              <w:rPr>
                <w:rFonts w:ascii="Arial Narrow" w:hAnsi="Arial Narrow" w:cs="AvantGarde Bk BT"/>
                <w:sz w:val="22"/>
                <w:szCs w:val="22"/>
              </w:rPr>
            </w:pPr>
            <w:r>
              <w:rPr>
                <w:rFonts w:ascii="Arial Narrow" w:hAnsi="Arial Narrow" w:cs="AvantGarde Bk BT"/>
                <w:sz w:val="22"/>
                <w:szCs w:val="22"/>
              </w:rPr>
              <w:t>“</w:t>
            </w:r>
            <w:r w:rsidR="00EE606A" w:rsidRPr="008C5256">
              <w:rPr>
                <w:rFonts w:ascii="Arial Narrow" w:hAnsi="Arial Narrow" w:cs="AvantGarde Bk BT"/>
                <w:sz w:val="22"/>
                <w:szCs w:val="22"/>
              </w:rPr>
              <w:t>Registros cl</w:t>
            </w:r>
            <w:r>
              <w:rPr>
                <w:rFonts w:ascii="Arial Narrow" w:hAnsi="Arial Narrow" w:cs="AvantGarde Bk BT"/>
                <w:sz w:val="22"/>
                <w:szCs w:val="22"/>
              </w:rPr>
              <w:t>í</w:t>
            </w:r>
            <w:r w:rsidR="00EE606A" w:rsidRPr="008C5256">
              <w:rPr>
                <w:rFonts w:ascii="Arial Narrow" w:hAnsi="Arial Narrow" w:cs="AvantGarde Bk BT"/>
                <w:sz w:val="22"/>
                <w:szCs w:val="22"/>
              </w:rPr>
              <w:t>nicos de enfermería elaborados con insuficiente apego en a la normatividad</w:t>
            </w:r>
            <w:r>
              <w:rPr>
                <w:rFonts w:ascii="Arial Narrow" w:hAnsi="Arial Narrow" w:cs="AvantGarde Bk BT"/>
                <w:sz w:val="22"/>
                <w:szCs w:val="22"/>
              </w:rPr>
              <w:t>”</w:t>
            </w:r>
          </w:p>
        </w:tc>
        <w:tc>
          <w:tcPr>
            <w:tcW w:w="5561" w:type="dxa"/>
          </w:tcPr>
          <w:p w14:paraId="75F83308" w14:textId="2BDB9836" w:rsidR="006E16AB" w:rsidRPr="00321DFC" w:rsidRDefault="00556BE4" w:rsidP="00556BE4">
            <w:pPr>
              <w:pStyle w:val="Sinespaciado"/>
              <w:jc w:val="both"/>
              <w:rPr>
                <w:rFonts w:ascii="Arial Narrow" w:hAnsi="Arial Narrow" w:cs="AvantGarde Bk BT"/>
                <w:sz w:val="22"/>
                <w:szCs w:val="22"/>
              </w:rPr>
            </w:pPr>
            <w:r>
              <w:rPr>
                <w:rFonts w:ascii="Arial Narrow" w:hAnsi="Arial Narrow" w:cs="AvantGarde Bk BT"/>
                <w:sz w:val="22"/>
                <w:szCs w:val="22"/>
              </w:rPr>
              <w:t>Este riesgo se administró cumpliendo con las acciones de mejora programadas, pero la Subdirección de Enfermería se percató que el problema en este tema, se encontraba en el desapego normativo, por lo que consideró replantearlo</w:t>
            </w:r>
            <w:r w:rsidR="00A608E7">
              <w:rPr>
                <w:rFonts w:ascii="Arial Narrow" w:hAnsi="Arial Narrow" w:cs="AvantGarde Bk BT"/>
                <w:sz w:val="22"/>
                <w:szCs w:val="22"/>
              </w:rPr>
              <w:t xml:space="preserve"> para el ejercicio 2021.</w:t>
            </w:r>
            <w:r>
              <w:rPr>
                <w:rFonts w:ascii="Arial Narrow" w:hAnsi="Arial Narrow" w:cs="AvantGarde Bk BT"/>
                <w:sz w:val="22"/>
                <w:szCs w:val="22"/>
              </w:rPr>
              <w:t xml:space="preserve"> </w:t>
            </w:r>
          </w:p>
        </w:tc>
      </w:tr>
    </w:tbl>
    <w:p w14:paraId="0BF6C72F" w14:textId="77777777" w:rsidR="003F387D" w:rsidRDefault="003F387D">
      <w:r>
        <w:br w:type="page"/>
      </w:r>
    </w:p>
    <w:tbl>
      <w:tblPr>
        <w:tblStyle w:val="Tablaconcuadrcula"/>
        <w:tblW w:w="14743" w:type="dxa"/>
        <w:tblInd w:w="-601" w:type="dxa"/>
        <w:tblLook w:val="04A0" w:firstRow="1" w:lastRow="0" w:firstColumn="1" w:lastColumn="0" w:noHBand="0" w:noVBand="1"/>
      </w:tblPr>
      <w:tblGrid>
        <w:gridCol w:w="3060"/>
        <w:gridCol w:w="1798"/>
        <w:gridCol w:w="2061"/>
        <w:gridCol w:w="2263"/>
        <w:gridCol w:w="5561"/>
      </w:tblGrid>
      <w:tr w:rsidR="00364564" w:rsidRPr="00321DFC" w14:paraId="7A9E757B" w14:textId="77777777" w:rsidTr="00F57826">
        <w:tc>
          <w:tcPr>
            <w:tcW w:w="3060" w:type="dxa"/>
            <w:shd w:val="pct10" w:color="auto" w:fill="auto"/>
          </w:tcPr>
          <w:p w14:paraId="25BDBF92" w14:textId="77777777" w:rsidR="00364564" w:rsidRPr="00321DFC" w:rsidRDefault="00364564"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lastRenderedPageBreak/>
              <w:t>RIESGO</w:t>
            </w:r>
          </w:p>
        </w:tc>
        <w:tc>
          <w:tcPr>
            <w:tcW w:w="1798" w:type="dxa"/>
            <w:shd w:val="pct10" w:color="auto" w:fill="auto"/>
          </w:tcPr>
          <w:p w14:paraId="7B6AFA5C" w14:textId="77777777" w:rsidR="00364564" w:rsidRPr="00321DFC" w:rsidRDefault="00364564"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 xml:space="preserve">UBICACIÓN EN EL CUADRANTE </w:t>
            </w:r>
          </w:p>
        </w:tc>
        <w:tc>
          <w:tcPr>
            <w:tcW w:w="2061" w:type="dxa"/>
            <w:shd w:val="pct10" w:color="auto" w:fill="auto"/>
          </w:tcPr>
          <w:p w14:paraId="52138FB6" w14:textId="6780C9AA" w:rsidR="00364564" w:rsidRPr="00321DFC" w:rsidRDefault="00364564"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CAMBIOS EN LA VALORACIÓN FINAL</w:t>
            </w:r>
          </w:p>
        </w:tc>
        <w:tc>
          <w:tcPr>
            <w:tcW w:w="2263" w:type="dxa"/>
            <w:shd w:val="pct10" w:color="auto" w:fill="auto"/>
          </w:tcPr>
          <w:p w14:paraId="537D0F5C" w14:textId="77777777" w:rsidR="00364564" w:rsidRPr="00321DFC" w:rsidRDefault="00364564"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SE DEBE MODIFICAR SU CONCEPTUALIZACIÓN</w:t>
            </w:r>
          </w:p>
        </w:tc>
        <w:tc>
          <w:tcPr>
            <w:tcW w:w="5561" w:type="dxa"/>
            <w:shd w:val="pct10" w:color="auto" w:fill="auto"/>
          </w:tcPr>
          <w:p w14:paraId="7FC318E1" w14:textId="77777777" w:rsidR="00364564" w:rsidRPr="00321DFC" w:rsidRDefault="00364564" w:rsidP="00F57826">
            <w:pPr>
              <w:pStyle w:val="Default"/>
              <w:jc w:val="center"/>
              <w:rPr>
                <w:rFonts w:ascii="Arial Narrow" w:hAnsi="Arial Narrow" w:cs="AvantGarde Bk BT"/>
                <w:b/>
                <w:sz w:val="22"/>
                <w:szCs w:val="22"/>
              </w:rPr>
            </w:pPr>
            <w:r w:rsidRPr="00321DFC">
              <w:rPr>
                <w:rFonts w:ascii="Arial Narrow" w:hAnsi="Arial Narrow" w:cs="AvantGarde Bk BT"/>
                <w:b/>
                <w:sz w:val="22"/>
                <w:szCs w:val="22"/>
              </w:rPr>
              <w:t>CONCLUSIÓN</w:t>
            </w:r>
          </w:p>
        </w:tc>
      </w:tr>
      <w:tr w:rsidR="006E16AB" w:rsidRPr="00321DFC" w14:paraId="5B1D6E86" w14:textId="77777777" w:rsidTr="00352879">
        <w:tc>
          <w:tcPr>
            <w:tcW w:w="3060" w:type="dxa"/>
          </w:tcPr>
          <w:p w14:paraId="40B1EA4D" w14:textId="5DF7F174" w:rsidR="006E16AB" w:rsidRPr="00AC30F1" w:rsidRDefault="006E16AB" w:rsidP="00B4422F">
            <w:pPr>
              <w:pStyle w:val="Sinespaciado"/>
              <w:spacing w:line="276" w:lineRule="auto"/>
              <w:jc w:val="both"/>
              <w:rPr>
                <w:rFonts w:ascii="Arial Narrow" w:hAnsi="Arial Narrow" w:cs="Calibri"/>
                <w:sz w:val="22"/>
                <w:szCs w:val="22"/>
              </w:rPr>
            </w:pPr>
            <w:r w:rsidRPr="00AC30F1">
              <w:rPr>
                <w:rFonts w:ascii="Arial Narrow" w:hAnsi="Arial Narrow" w:cs="Calibri"/>
                <w:sz w:val="22"/>
                <w:szCs w:val="22"/>
              </w:rPr>
              <w:t>Evaluaciones previas alteradas o falsificadas para privilegiar la contratación de personal</w:t>
            </w:r>
          </w:p>
        </w:tc>
        <w:tc>
          <w:tcPr>
            <w:tcW w:w="1798" w:type="dxa"/>
          </w:tcPr>
          <w:p w14:paraId="047660F2" w14:textId="0F72C126" w:rsidR="006E16AB" w:rsidRPr="00321DFC" w:rsidRDefault="006E16AB" w:rsidP="00503666">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2061" w:type="dxa"/>
          </w:tcPr>
          <w:p w14:paraId="4C71D6A4" w14:textId="5E288D2A" w:rsidR="006E16AB" w:rsidRPr="00321DFC" w:rsidRDefault="007A2B10" w:rsidP="003F387D">
            <w:pPr>
              <w:pStyle w:val="Sinespaciado"/>
              <w:jc w:val="center"/>
              <w:rPr>
                <w:rFonts w:ascii="Arial Narrow" w:hAnsi="Arial Narrow" w:cs="AvantGarde Bk BT"/>
                <w:sz w:val="22"/>
                <w:szCs w:val="22"/>
              </w:rPr>
            </w:pPr>
            <w:r>
              <w:rPr>
                <w:rFonts w:ascii="Arial Narrow" w:hAnsi="Arial Narrow" w:cs="AvantGarde Bk BT"/>
                <w:sz w:val="22"/>
                <w:szCs w:val="22"/>
              </w:rPr>
              <w:t>NO</w:t>
            </w:r>
          </w:p>
        </w:tc>
        <w:tc>
          <w:tcPr>
            <w:tcW w:w="2263" w:type="dxa"/>
          </w:tcPr>
          <w:p w14:paraId="381A7656" w14:textId="77777777" w:rsidR="004811AD" w:rsidRDefault="004811AD" w:rsidP="004811AD">
            <w:pPr>
              <w:pStyle w:val="Sinespaciado"/>
              <w:jc w:val="both"/>
              <w:rPr>
                <w:rFonts w:ascii="Arial Narrow" w:hAnsi="Arial Narrow" w:cs="AvantGarde Bk BT"/>
                <w:sz w:val="22"/>
                <w:szCs w:val="22"/>
              </w:rPr>
            </w:pPr>
            <w:r>
              <w:rPr>
                <w:rFonts w:ascii="Arial Narrow" w:hAnsi="Arial Narrow" w:cs="AvantGarde Bk BT"/>
                <w:sz w:val="22"/>
                <w:szCs w:val="22"/>
              </w:rPr>
              <w:t>Sí en el siguiente sentido:</w:t>
            </w:r>
          </w:p>
          <w:p w14:paraId="4147EA13" w14:textId="77777777" w:rsidR="004811AD" w:rsidRDefault="004811AD" w:rsidP="00503666">
            <w:pPr>
              <w:pStyle w:val="Sinespaciado"/>
              <w:jc w:val="center"/>
              <w:rPr>
                <w:rFonts w:ascii="Arial Narrow" w:hAnsi="Arial Narrow" w:cs="AvantGarde Bk BT"/>
                <w:sz w:val="22"/>
                <w:szCs w:val="22"/>
              </w:rPr>
            </w:pPr>
          </w:p>
          <w:p w14:paraId="46442A4B" w14:textId="7792C7CA" w:rsidR="006E16AB" w:rsidRPr="00321DFC" w:rsidRDefault="004811AD" w:rsidP="004811AD">
            <w:pPr>
              <w:pStyle w:val="Sinespaciado"/>
              <w:jc w:val="both"/>
              <w:rPr>
                <w:rFonts w:ascii="Arial Narrow" w:hAnsi="Arial Narrow" w:cs="AvantGarde Bk BT"/>
                <w:sz w:val="22"/>
                <w:szCs w:val="22"/>
              </w:rPr>
            </w:pPr>
            <w:r>
              <w:rPr>
                <w:rFonts w:ascii="Arial Narrow" w:hAnsi="Arial Narrow" w:cs="AvantGarde Bk BT"/>
                <w:sz w:val="22"/>
                <w:szCs w:val="22"/>
              </w:rPr>
              <w:t>“</w:t>
            </w:r>
            <w:r w:rsidR="003D2EC0" w:rsidRPr="00D64A23">
              <w:rPr>
                <w:rFonts w:ascii="Arial Narrow" w:hAnsi="Arial Narrow" w:cs="AvantGarde Bk BT"/>
                <w:sz w:val="22"/>
                <w:szCs w:val="22"/>
              </w:rPr>
              <w:t>Personal contratado sin cubrir el perfil adecuado para las funciones a desarrollar en las áreas</w:t>
            </w:r>
            <w:r>
              <w:rPr>
                <w:rFonts w:ascii="Arial Narrow" w:hAnsi="Arial Narrow" w:cs="AvantGarde Bk BT"/>
                <w:sz w:val="22"/>
                <w:szCs w:val="22"/>
              </w:rPr>
              <w:t>”</w:t>
            </w:r>
          </w:p>
        </w:tc>
        <w:tc>
          <w:tcPr>
            <w:tcW w:w="5561" w:type="dxa"/>
          </w:tcPr>
          <w:p w14:paraId="40175B7C" w14:textId="6B0121F7" w:rsidR="006E16AB" w:rsidRPr="00321DFC" w:rsidRDefault="001E2168" w:rsidP="001E2168">
            <w:pPr>
              <w:pStyle w:val="Sinespaciado"/>
              <w:jc w:val="both"/>
              <w:rPr>
                <w:rFonts w:ascii="Arial Narrow" w:hAnsi="Arial Narrow" w:cs="AvantGarde Bk BT"/>
                <w:sz w:val="22"/>
                <w:szCs w:val="22"/>
              </w:rPr>
            </w:pPr>
            <w:r>
              <w:rPr>
                <w:rFonts w:ascii="Arial Narrow" w:hAnsi="Arial Narrow" w:cs="AvantGarde Bk BT"/>
                <w:sz w:val="22"/>
                <w:szCs w:val="22"/>
              </w:rPr>
              <w:t>El riesgo se administró cumpliendo con las acciones de mejora programadas, no obstante, el Órgano Interno de Control sugirió el replanteamiento de la problemática que incide en las contrataciones de personal, como resultado de los trabajos de auditoría que realiza, replanteándolo para el ejercicio 2021.</w:t>
            </w:r>
          </w:p>
        </w:tc>
      </w:tr>
    </w:tbl>
    <w:p w14:paraId="7BF4980A" w14:textId="77777777" w:rsidR="00284B40" w:rsidRDefault="00284B40" w:rsidP="00284B40">
      <w:pPr>
        <w:pStyle w:val="Default"/>
        <w:jc w:val="both"/>
        <w:rPr>
          <w:rFonts w:ascii="Arial Narrow" w:hAnsi="Arial Narrow" w:cs="AvantGarde Bk BT"/>
          <w:sz w:val="22"/>
          <w:szCs w:val="22"/>
        </w:rPr>
      </w:pPr>
    </w:p>
    <w:p w14:paraId="67770880" w14:textId="77777777" w:rsidR="00284B40" w:rsidRPr="001B7308" w:rsidRDefault="00284B40" w:rsidP="00284B40">
      <w:pPr>
        <w:pStyle w:val="Default"/>
        <w:ind w:right="-1028"/>
        <w:jc w:val="both"/>
        <w:rPr>
          <w:rFonts w:ascii="Arial Narrow" w:hAnsi="Arial Narrow" w:cs="AvantGarde Bk BT"/>
        </w:rPr>
      </w:pPr>
      <w:r w:rsidRPr="001B7308">
        <w:rPr>
          <w:rFonts w:ascii="Arial Narrow" w:hAnsi="Arial Narrow" w:cs="AvantGarde Bk BT"/>
        </w:rPr>
        <w:t xml:space="preserve">A continuación se presenta un cuadro comparativo del total de riesgos por cuadrante, en donde puede apreciarse como, luego con las acciones de mejora, fueron administrados por las áreas. </w:t>
      </w:r>
    </w:p>
    <w:tbl>
      <w:tblPr>
        <w:tblStyle w:val="Tablaconcuadrcula"/>
        <w:tblpPr w:leftFromText="141" w:rightFromText="141" w:vertAnchor="text" w:horzAnchor="margin" w:tblpX="-601" w:tblpY="140"/>
        <w:tblW w:w="14564" w:type="dxa"/>
        <w:tblLook w:val="04A0" w:firstRow="1" w:lastRow="0" w:firstColumn="1" w:lastColumn="0" w:noHBand="0" w:noVBand="1"/>
      </w:tblPr>
      <w:tblGrid>
        <w:gridCol w:w="6946"/>
        <w:gridCol w:w="3828"/>
        <w:gridCol w:w="3790"/>
      </w:tblGrid>
      <w:tr w:rsidR="00284B40" w14:paraId="3B1090AE" w14:textId="77777777" w:rsidTr="001E2168">
        <w:tc>
          <w:tcPr>
            <w:tcW w:w="6946" w:type="dxa"/>
            <w:shd w:val="pct10" w:color="auto" w:fill="auto"/>
          </w:tcPr>
          <w:p w14:paraId="51858F03" w14:textId="77777777" w:rsidR="00284B40" w:rsidRPr="006B03F9" w:rsidRDefault="00284B40" w:rsidP="001E2168">
            <w:pPr>
              <w:pStyle w:val="Default"/>
              <w:jc w:val="center"/>
              <w:rPr>
                <w:rFonts w:ascii="Arial Narrow" w:hAnsi="Arial Narrow" w:cs="AvantGarde Bk BT"/>
                <w:b/>
                <w:sz w:val="22"/>
                <w:szCs w:val="22"/>
              </w:rPr>
            </w:pPr>
            <w:r w:rsidRPr="006B03F9">
              <w:rPr>
                <w:rFonts w:ascii="Arial Narrow" w:hAnsi="Arial Narrow" w:cs="AvantGarde Bk BT"/>
                <w:b/>
                <w:sz w:val="22"/>
                <w:szCs w:val="22"/>
              </w:rPr>
              <w:t>RIESGO</w:t>
            </w:r>
          </w:p>
        </w:tc>
        <w:tc>
          <w:tcPr>
            <w:tcW w:w="3828" w:type="dxa"/>
            <w:shd w:val="pct10" w:color="auto" w:fill="auto"/>
          </w:tcPr>
          <w:p w14:paraId="0BCC3D3C" w14:textId="77777777" w:rsidR="00284B40" w:rsidRPr="006B03F9" w:rsidRDefault="00284B40" w:rsidP="001E2168">
            <w:pPr>
              <w:pStyle w:val="Default"/>
              <w:jc w:val="center"/>
              <w:rPr>
                <w:rFonts w:ascii="Arial Narrow" w:hAnsi="Arial Narrow" w:cs="AvantGarde Bk BT"/>
                <w:b/>
                <w:sz w:val="22"/>
                <w:szCs w:val="22"/>
              </w:rPr>
            </w:pPr>
            <w:r w:rsidRPr="006B03F9">
              <w:rPr>
                <w:rFonts w:ascii="Arial Narrow" w:hAnsi="Arial Narrow" w:cs="AvantGarde Bk BT"/>
                <w:b/>
                <w:sz w:val="22"/>
                <w:szCs w:val="22"/>
              </w:rPr>
              <w:t xml:space="preserve">UBICACIÓN INCIAL EN EL CUADRANTE </w:t>
            </w:r>
          </w:p>
        </w:tc>
        <w:tc>
          <w:tcPr>
            <w:tcW w:w="3790" w:type="dxa"/>
            <w:shd w:val="pct10" w:color="auto" w:fill="auto"/>
          </w:tcPr>
          <w:p w14:paraId="3555E3CA" w14:textId="77777777" w:rsidR="00284B40" w:rsidRPr="006B03F9" w:rsidRDefault="00284B40" w:rsidP="001E2168">
            <w:pPr>
              <w:pStyle w:val="Default"/>
              <w:jc w:val="center"/>
              <w:rPr>
                <w:rFonts w:ascii="Arial Narrow" w:hAnsi="Arial Narrow" w:cs="AvantGarde Bk BT"/>
                <w:b/>
                <w:sz w:val="22"/>
                <w:szCs w:val="22"/>
              </w:rPr>
            </w:pPr>
            <w:r w:rsidRPr="006B03F9">
              <w:rPr>
                <w:rFonts w:ascii="Arial Narrow" w:hAnsi="Arial Narrow" w:cs="AvantGarde Bk BT"/>
                <w:b/>
                <w:sz w:val="22"/>
                <w:szCs w:val="22"/>
              </w:rPr>
              <w:t>UBICACIÓN FINAL EN EL CUAD</w:t>
            </w:r>
            <w:r>
              <w:rPr>
                <w:rFonts w:ascii="Arial Narrow" w:hAnsi="Arial Narrow" w:cs="AvantGarde Bk BT"/>
                <w:b/>
                <w:sz w:val="22"/>
                <w:szCs w:val="22"/>
              </w:rPr>
              <w:t>R</w:t>
            </w:r>
            <w:r w:rsidRPr="006B03F9">
              <w:rPr>
                <w:rFonts w:ascii="Arial Narrow" w:hAnsi="Arial Narrow" w:cs="AvantGarde Bk BT"/>
                <w:b/>
                <w:sz w:val="22"/>
                <w:szCs w:val="22"/>
              </w:rPr>
              <w:t xml:space="preserve">ANTE </w:t>
            </w:r>
          </w:p>
        </w:tc>
      </w:tr>
      <w:tr w:rsidR="001A33A0" w14:paraId="60378CC5" w14:textId="77777777" w:rsidTr="001E2168">
        <w:tc>
          <w:tcPr>
            <w:tcW w:w="6946" w:type="dxa"/>
          </w:tcPr>
          <w:p w14:paraId="4278C972" w14:textId="77777777" w:rsidR="001A33A0" w:rsidRDefault="001A33A0" w:rsidP="001E2168">
            <w:pPr>
              <w:pStyle w:val="Textocomentario"/>
              <w:jc w:val="both"/>
              <w:rPr>
                <w:rFonts w:ascii="Arial Narrow" w:hAnsi="Arial Narrow"/>
                <w:sz w:val="22"/>
                <w:szCs w:val="22"/>
              </w:rPr>
            </w:pPr>
            <w:r w:rsidRPr="00AC30F1">
              <w:rPr>
                <w:rFonts w:ascii="Arial Narrow" w:hAnsi="Arial Narrow"/>
                <w:sz w:val="22"/>
                <w:szCs w:val="22"/>
              </w:rPr>
              <w:t>Manuales institucionales desactualizados respecto a la estructura organizacional y funcional del Hospital Regional de Alta Especialidad de Ixtapaluca</w:t>
            </w:r>
          </w:p>
          <w:p w14:paraId="45EEF8B8" w14:textId="50956828" w:rsidR="00027B37" w:rsidRPr="006B03F9" w:rsidRDefault="00027B37" w:rsidP="001E2168">
            <w:pPr>
              <w:pStyle w:val="Textocomentario"/>
              <w:jc w:val="both"/>
              <w:rPr>
                <w:rFonts w:ascii="Arial Narrow" w:hAnsi="Arial Narrow" w:cs="AvantGarde Bk BT"/>
                <w:sz w:val="22"/>
                <w:szCs w:val="22"/>
                <w:lang w:val="es-ES"/>
              </w:rPr>
            </w:pPr>
          </w:p>
        </w:tc>
        <w:tc>
          <w:tcPr>
            <w:tcW w:w="3828" w:type="dxa"/>
          </w:tcPr>
          <w:p w14:paraId="7BC883B5" w14:textId="40C64942" w:rsidR="001A33A0" w:rsidRPr="006B03F9" w:rsidRDefault="0043265F" w:rsidP="001E2168">
            <w:pPr>
              <w:pStyle w:val="Default"/>
              <w:jc w:val="center"/>
              <w:rPr>
                <w:rFonts w:ascii="Arial Narrow" w:hAnsi="Arial Narrow" w:cs="AvantGarde Bk BT"/>
                <w:sz w:val="22"/>
                <w:szCs w:val="22"/>
              </w:rPr>
            </w:pPr>
            <w:r>
              <w:rPr>
                <w:rFonts w:ascii="Arial Narrow" w:hAnsi="Arial Narrow" w:cs="AvantGarde Bk BT"/>
                <w:sz w:val="22"/>
                <w:szCs w:val="22"/>
              </w:rPr>
              <w:t>I</w:t>
            </w:r>
          </w:p>
        </w:tc>
        <w:tc>
          <w:tcPr>
            <w:tcW w:w="3790" w:type="dxa"/>
          </w:tcPr>
          <w:p w14:paraId="5671A0ED" w14:textId="11F535EE" w:rsidR="001A33A0" w:rsidRPr="006B03F9" w:rsidRDefault="0043265F" w:rsidP="001E2168">
            <w:pPr>
              <w:pStyle w:val="Default"/>
              <w:jc w:val="center"/>
              <w:rPr>
                <w:rFonts w:ascii="Arial Narrow" w:hAnsi="Arial Narrow" w:cs="AvantGarde Bk BT"/>
                <w:sz w:val="22"/>
                <w:szCs w:val="22"/>
              </w:rPr>
            </w:pPr>
            <w:r>
              <w:rPr>
                <w:rFonts w:ascii="Arial Narrow" w:hAnsi="Arial Narrow" w:cs="AvantGarde Bk BT"/>
                <w:sz w:val="22"/>
                <w:szCs w:val="22"/>
              </w:rPr>
              <w:t>III</w:t>
            </w:r>
          </w:p>
        </w:tc>
      </w:tr>
      <w:tr w:rsidR="001A33A0" w14:paraId="396F8BAB" w14:textId="77777777" w:rsidTr="001E2168">
        <w:tc>
          <w:tcPr>
            <w:tcW w:w="6946" w:type="dxa"/>
          </w:tcPr>
          <w:p w14:paraId="2ED4FD8C" w14:textId="77777777" w:rsidR="001A33A0" w:rsidRDefault="001A33A0" w:rsidP="001E2168">
            <w:pPr>
              <w:pStyle w:val="Sinespaciado"/>
              <w:jc w:val="both"/>
              <w:rPr>
                <w:rFonts w:ascii="Arial Narrow" w:hAnsi="Arial Narrow" w:cs="Calibri"/>
                <w:sz w:val="22"/>
                <w:szCs w:val="22"/>
              </w:rPr>
            </w:pPr>
            <w:r w:rsidRPr="00AC30F1">
              <w:rPr>
                <w:rFonts w:ascii="Arial Narrow" w:hAnsi="Arial Narrow" w:cs="Calibri"/>
                <w:sz w:val="22"/>
                <w:szCs w:val="22"/>
              </w:rPr>
              <w:t>Atención médica otorgada de forma limitada</w:t>
            </w:r>
          </w:p>
          <w:p w14:paraId="49E684AA" w14:textId="6905E394" w:rsidR="00027B37" w:rsidRPr="006B03F9" w:rsidRDefault="00027B37" w:rsidP="001E2168">
            <w:pPr>
              <w:pStyle w:val="Sinespaciado"/>
              <w:jc w:val="both"/>
              <w:rPr>
                <w:rFonts w:ascii="Arial Narrow" w:hAnsi="Arial Narrow" w:cs="AvantGarde Bk BT"/>
                <w:sz w:val="22"/>
                <w:szCs w:val="22"/>
                <w:lang w:val="es-ES_tradnl"/>
              </w:rPr>
            </w:pPr>
          </w:p>
        </w:tc>
        <w:tc>
          <w:tcPr>
            <w:tcW w:w="3828" w:type="dxa"/>
          </w:tcPr>
          <w:p w14:paraId="2B7C3970" w14:textId="1E6755FE" w:rsidR="001A33A0" w:rsidRPr="006B03F9" w:rsidRDefault="007152B5" w:rsidP="001E2168">
            <w:pPr>
              <w:pStyle w:val="Default"/>
              <w:jc w:val="center"/>
              <w:rPr>
                <w:rFonts w:ascii="Arial Narrow" w:hAnsi="Arial Narrow" w:cs="AvantGarde Bk BT"/>
                <w:sz w:val="22"/>
                <w:szCs w:val="22"/>
              </w:rPr>
            </w:pPr>
            <w:r>
              <w:rPr>
                <w:rFonts w:ascii="Arial Narrow" w:hAnsi="Arial Narrow" w:cs="AvantGarde Bk BT"/>
                <w:sz w:val="22"/>
                <w:szCs w:val="22"/>
              </w:rPr>
              <w:t>I</w:t>
            </w:r>
          </w:p>
        </w:tc>
        <w:tc>
          <w:tcPr>
            <w:tcW w:w="3790" w:type="dxa"/>
          </w:tcPr>
          <w:p w14:paraId="57B442B2" w14:textId="10959E8D" w:rsidR="001A33A0" w:rsidRPr="006B03F9" w:rsidRDefault="001D3CAE" w:rsidP="001E2168">
            <w:pPr>
              <w:pStyle w:val="Default"/>
              <w:jc w:val="center"/>
              <w:rPr>
                <w:rFonts w:ascii="Arial Narrow" w:hAnsi="Arial Narrow" w:cs="AvantGarde Bk BT"/>
                <w:sz w:val="22"/>
                <w:szCs w:val="22"/>
              </w:rPr>
            </w:pPr>
            <w:r>
              <w:rPr>
                <w:rFonts w:ascii="Arial Narrow" w:hAnsi="Arial Narrow" w:cs="AvantGarde Bk BT"/>
                <w:sz w:val="22"/>
                <w:szCs w:val="22"/>
              </w:rPr>
              <w:t>I</w:t>
            </w:r>
          </w:p>
        </w:tc>
      </w:tr>
      <w:tr w:rsidR="001A33A0" w14:paraId="254D78FF" w14:textId="77777777" w:rsidTr="001E2168">
        <w:tc>
          <w:tcPr>
            <w:tcW w:w="6946" w:type="dxa"/>
          </w:tcPr>
          <w:p w14:paraId="3C0FA340" w14:textId="77777777" w:rsidR="001A33A0" w:rsidRDefault="001A33A0" w:rsidP="001E2168">
            <w:pPr>
              <w:pStyle w:val="Sinespaciado"/>
              <w:spacing w:line="276" w:lineRule="auto"/>
              <w:rPr>
                <w:rFonts w:ascii="Arial Narrow" w:hAnsi="Arial Narrow" w:cs="Calibri"/>
                <w:sz w:val="22"/>
                <w:szCs w:val="22"/>
              </w:rPr>
            </w:pPr>
            <w:r w:rsidRPr="00AC30F1">
              <w:rPr>
                <w:rFonts w:ascii="Arial Narrow" w:hAnsi="Arial Narrow" w:cs="Calibri"/>
                <w:sz w:val="22"/>
                <w:szCs w:val="22"/>
              </w:rPr>
              <w:t>Formación de recursos humanos realizada de forma limitada</w:t>
            </w:r>
          </w:p>
          <w:p w14:paraId="074DF345" w14:textId="21F88580" w:rsidR="00027B37" w:rsidRPr="006B03F9" w:rsidRDefault="00027B37" w:rsidP="001E2168">
            <w:pPr>
              <w:pStyle w:val="Sinespaciado"/>
              <w:spacing w:line="276" w:lineRule="auto"/>
              <w:rPr>
                <w:rFonts w:ascii="Arial Narrow" w:hAnsi="Arial Narrow" w:cs="AvantGarde Bk BT"/>
                <w:sz w:val="22"/>
                <w:szCs w:val="22"/>
              </w:rPr>
            </w:pPr>
          </w:p>
        </w:tc>
        <w:tc>
          <w:tcPr>
            <w:tcW w:w="3828" w:type="dxa"/>
          </w:tcPr>
          <w:p w14:paraId="547A50DE" w14:textId="7D5AB5FB" w:rsidR="001A33A0" w:rsidRPr="006B03F9" w:rsidRDefault="007152B5" w:rsidP="001E2168">
            <w:pPr>
              <w:pStyle w:val="Sinespaciado"/>
              <w:jc w:val="center"/>
              <w:rPr>
                <w:rFonts w:ascii="Arial Narrow" w:hAnsi="Arial Narrow" w:cs="AvantGarde Bk BT"/>
                <w:sz w:val="22"/>
                <w:szCs w:val="22"/>
              </w:rPr>
            </w:pPr>
            <w:r>
              <w:rPr>
                <w:rFonts w:ascii="Arial Narrow" w:hAnsi="Arial Narrow" w:cs="AvantGarde Bk BT"/>
                <w:sz w:val="22"/>
                <w:szCs w:val="22"/>
              </w:rPr>
              <w:t>III</w:t>
            </w:r>
          </w:p>
        </w:tc>
        <w:tc>
          <w:tcPr>
            <w:tcW w:w="3790" w:type="dxa"/>
          </w:tcPr>
          <w:p w14:paraId="737D3454" w14:textId="56F03ED2" w:rsidR="001A33A0" w:rsidRPr="006B03F9" w:rsidRDefault="001D3CA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r>
      <w:tr w:rsidR="001A33A0" w14:paraId="59F0AC19" w14:textId="77777777" w:rsidTr="001E2168">
        <w:tc>
          <w:tcPr>
            <w:tcW w:w="6946" w:type="dxa"/>
          </w:tcPr>
          <w:p w14:paraId="3EF69B5A" w14:textId="77777777" w:rsidR="001A33A0" w:rsidRDefault="001A33A0" w:rsidP="001E2168">
            <w:pPr>
              <w:pStyle w:val="Sinespaciado"/>
              <w:spacing w:line="276" w:lineRule="auto"/>
              <w:rPr>
                <w:rFonts w:ascii="Arial Narrow" w:hAnsi="Arial Narrow" w:cs="Calibri"/>
                <w:sz w:val="22"/>
                <w:szCs w:val="22"/>
              </w:rPr>
            </w:pPr>
            <w:r w:rsidRPr="00AC30F1">
              <w:rPr>
                <w:rFonts w:ascii="Arial Narrow" w:hAnsi="Arial Narrow" w:cs="Calibri"/>
                <w:sz w:val="22"/>
                <w:szCs w:val="22"/>
              </w:rPr>
              <w:t xml:space="preserve">Manejo inadecuado de dosis unitaria de medicamentos  </w:t>
            </w:r>
          </w:p>
          <w:p w14:paraId="5E3D96CA" w14:textId="56264615" w:rsidR="00027B37" w:rsidRPr="006B03F9" w:rsidRDefault="00027B37" w:rsidP="001E2168">
            <w:pPr>
              <w:pStyle w:val="Sinespaciado"/>
              <w:spacing w:line="276" w:lineRule="auto"/>
              <w:rPr>
                <w:rFonts w:ascii="Arial Narrow" w:hAnsi="Arial Narrow" w:cs="AvantGarde Bk BT"/>
                <w:sz w:val="22"/>
                <w:szCs w:val="22"/>
              </w:rPr>
            </w:pPr>
          </w:p>
        </w:tc>
        <w:tc>
          <w:tcPr>
            <w:tcW w:w="3828" w:type="dxa"/>
          </w:tcPr>
          <w:p w14:paraId="7BCEA948" w14:textId="574F3998" w:rsidR="001A33A0" w:rsidRPr="006B03F9" w:rsidRDefault="008114C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3790" w:type="dxa"/>
          </w:tcPr>
          <w:p w14:paraId="4241308F" w14:textId="1C044DAE" w:rsidR="001A33A0" w:rsidRPr="006B03F9" w:rsidRDefault="007152B5" w:rsidP="001E2168">
            <w:pPr>
              <w:pStyle w:val="Sinespaciado"/>
              <w:jc w:val="center"/>
              <w:rPr>
                <w:rFonts w:ascii="Arial Narrow" w:hAnsi="Arial Narrow" w:cs="AvantGarde Bk BT"/>
                <w:sz w:val="22"/>
                <w:szCs w:val="22"/>
              </w:rPr>
            </w:pPr>
            <w:r>
              <w:rPr>
                <w:rFonts w:ascii="Arial Narrow" w:hAnsi="Arial Narrow" w:cs="AvantGarde Bk BT"/>
                <w:sz w:val="22"/>
                <w:szCs w:val="22"/>
              </w:rPr>
              <w:t>III</w:t>
            </w:r>
          </w:p>
        </w:tc>
      </w:tr>
      <w:tr w:rsidR="001A33A0" w14:paraId="3F1B4E19" w14:textId="77777777" w:rsidTr="001E2168">
        <w:tc>
          <w:tcPr>
            <w:tcW w:w="6946" w:type="dxa"/>
          </w:tcPr>
          <w:p w14:paraId="15B2A204" w14:textId="77777777" w:rsidR="001A33A0" w:rsidRDefault="001A33A0" w:rsidP="001E2168">
            <w:pPr>
              <w:pStyle w:val="Sinespaciado"/>
              <w:spacing w:line="276" w:lineRule="auto"/>
              <w:rPr>
                <w:rFonts w:ascii="Arial Narrow" w:hAnsi="Arial Narrow" w:cs="Calibri"/>
                <w:sz w:val="22"/>
                <w:szCs w:val="22"/>
              </w:rPr>
            </w:pPr>
            <w:r w:rsidRPr="00AC30F1">
              <w:rPr>
                <w:rFonts w:ascii="Arial Narrow" w:hAnsi="Arial Narrow" w:cs="Calibri"/>
                <w:sz w:val="22"/>
                <w:szCs w:val="22"/>
              </w:rPr>
              <w:t>Número de publicaciones condicionadas al recurso presupuestal asignado</w:t>
            </w:r>
          </w:p>
          <w:p w14:paraId="2C096E8D" w14:textId="155B7184" w:rsidR="00027B37" w:rsidRPr="006B03F9" w:rsidRDefault="00027B37" w:rsidP="001E2168">
            <w:pPr>
              <w:pStyle w:val="Sinespaciado"/>
              <w:spacing w:line="276" w:lineRule="auto"/>
              <w:rPr>
                <w:rFonts w:ascii="Arial Narrow" w:hAnsi="Arial Narrow" w:cs="AvantGarde Bk BT"/>
                <w:sz w:val="22"/>
                <w:szCs w:val="22"/>
              </w:rPr>
            </w:pPr>
          </w:p>
        </w:tc>
        <w:tc>
          <w:tcPr>
            <w:tcW w:w="3828" w:type="dxa"/>
          </w:tcPr>
          <w:p w14:paraId="00E2E9C3" w14:textId="15615277" w:rsidR="001A33A0" w:rsidRPr="006B03F9" w:rsidRDefault="008114C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3790" w:type="dxa"/>
          </w:tcPr>
          <w:p w14:paraId="1C2E8119" w14:textId="59A6CF96" w:rsidR="001A33A0" w:rsidRPr="006B03F9" w:rsidRDefault="001D3CA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r>
      <w:tr w:rsidR="001A33A0" w14:paraId="78802095" w14:textId="77777777" w:rsidTr="001E2168">
        <w:tc>
          <w:tcPr>
            <w:tcW w:w="6946" w:type="dxa"/>
          </w:tcPr>
          <w:p w14:paraId="7D047ADF" w14:textId="701E9F48" w:rsidR="001A33A0" w:rsidRPr="006B03F9" w:rsidRDefault="001A33A0" w:rsidP="001E2168">
            <w:pPr>
              <w:pStyle w:val="Sinespaciado"/>
              <w:spacing w:line="276" w:lineRule="auto"/>
              <w:rPr>
                <w:rFonts w:ascii="Arial Narrow" w:hAnsi="Arial Narrow" w:cs="AvantGarde Bk BT"/>
                <w:sz w:val="22"/>
                <w:szCs w:val="22"/>
              </w:rPr>
            </w:pPr>
            <w:r w:rsidRPr="00AC30F1">
              <w:rPr>
                <w:rFonts w:ascii="Arial Narrow" w:hAnsi="Arial Narrow" w:cs="Calibri"/>
                <w:sz w:val="22"/>
                <w:szCs w:val="22"/>
              </w:rPr>
              <w:t>Calidad y seguridad del paciente, afectada  por el incumplimiento al monitoreo continuo del cuidado de enfermería</w:t>
            </w:r>
          </w:p>
        </w:tc>
        <w:tc>
          <w:tcPr>
            <w:tcW w:w="3828" w:type="dxa"/>
          </w:tcPr>
          <w:p w14:paraId="2FEAAADC" w14:textId="2D91A719" w:rsidR="001A33A0" w:rsidRPr="006B03F9" w:rsidRDefault="004A5E30" w:rsidP="001E2168">
            <w:pPr>
              <w:pStyle w:val="Sinespaciado"/>
              <w:jc w:val="center"/>
              <w:rPr>
                <w:rFonts w:ascii="Arial Narrow" w:hAnsi="Arial Narrow" w:cs="AvantGarde Bk BT"/>
                <w:sz w:val="22"/>
                <w:szCs w:val="22"/>
              </w:rPr>
            </w:pPr>
            <w:r>
              <w:rPr>
                <w:rFonts w:ascii="Arial Narrow" w:hAnsi="Arial Narrow" w:cs="AvantGarde Bk BT"/>
                <w:sz w:val="22"/>
                <w:szCs w:val="22"/>
              </w:rPr>
              <w:t>II</w:t>
            </w:r>
          </w:p>
        </w:tc>
        <w:tc>
          <w:tcPr>
            <w:tcW w:w="3790" w:type="dxa"/>
          </w:tcPr>
          <w:p w14:paraId="58A9787C" w14:textId="6F768A67" w:rsidR="001A33A0" w:rsidRPr="006B03F9" w:rsidRDefault="001D3CA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r>
      <w:tr w:rsidR="001A33A0" w14:paraId="53BE2873" w14:textId="77777777" w:rsidTr="001E2168">
        <w:tc>
          <w:tcPr>
            <w:tcW w:w="6946" w:type="dxa"/>
          </w:tcPr>
          <w:p w14:paraId="69463C7A" w14:textId="26808535" w:rsidR="00027B37" w:rsidRPr="006B03F9" w:rsidRDefault="001A33A0" w:rsidP="001D3CAE">
            <w:pPr>
              <w:pStyle w:val="Sinespaciado"/>
              <w:spacing w:line="276" w:lineRule="auto"/>
              <w:rPr>
                <w:rFonts w:ascii="Arial Narrow" w:hAnsi="Arial Narrow" w:cs="AvantGarde Bk BT"/>
                <w:sz w:val="22"/>
                <w:szCs w:val="22"/>
              </w:rPr>
            </w:pPr>
            <w:r w:rsidRPr="00AC30F1">
              <w:rPr>
                <w:rFonts w:ascii="Arial Narrow" w:hAnsi="Arial Narrow" w:cs="Calibri"/>
                <w:sz w:val="22"/>
                <w:szCs w:val="22"/>
              </w:rPr>
              <w:t>Registro clínico y electrónico de enfermería (RCEE) integrado sin la suficiente evidencia documental  del cuidado proporcionado al paciente</w:t>
            </w:r>
          </w:p>
        </w:tc>
        <w:tc>
          <w:tcPr>
            <w:tcW w:w="3828" w:type="dxa"/>
          </w:tcPr>
          <w:p w14:paraId="468AFE58" w14:textId="51A55554" w:rsidR="001A33A0" w:rsidRPr="006B03F9" w:rsidRDefault="008114C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3790" w:type="dxa"/>
          </w:tcPr>
          <w:p w14:paraId="5D4C50A1" w14:textId="31A87440" w:rsidR="001A33A0" w:rsidRPr="006B03F9" w:rsidRDefault="001D3CA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r>
      <w:tr w:rsidR="001D3CAE" w:rsidRPr="006B03F9" w14:paraId="4D5053EE" w14:textId="77777777" w:rsidTr="00F57826">
        <w:tc>
          <w:tcPr>
            <w:tcW w:w="6946" w:type="dxa"/>
            <w:shd w:val="pct10" w:color="auto" w:fill="auto"/>
          </w:tcPr>
          <w:p w14:paraId="350790F8" w14:textId="77777777" w:rsidR="001D3CAE" w:rsidRPr="006B03F9" w:rsidRDefault="001D3CAE" w:rsidP="00F57826">
            <w:pPr>
              <w:pStyle w:val="Default"/>
              <w:jc w:val="center"/>
              <w:rPr>
                <w:rFonts w:ascii="Arial Narrow" w:hAnsi="Arial Narrow" w:cs="AvantGarde Bk BT"/>
                <w:b/>
                <w:sz w:val="22"/>
                <w:szCs w:val="22"/>
              </w:rPr>
            </w:pPr>
            <w:r w:rsidRPr="006B03F9">
              <w:rPr>
                <w:rFonts w:ascii="Arial Narrow" w:hAnsi="Arial Narrow" w:cs="AvantGarde Bk BT"/>
                <w:b/>
                <w:sz w:val="22"/>
                <w:szCs w:val="22"/>
              </w:rPr>
              <w:lastRenderedPageBreak/>
              <w:t>RIESGO</w:t>
            </w:r>
          </w:p>
        </w:tc>
        <w:tc>
          <w:tcPr>
            <w:tcW w:w="3828" w:type="dxa"/>
            <w:shd w:val="pct10" w:color="auto" w:fill="auto"/>
          </w:tcPr>
          <w:p w14:paraId="7E514D7C" w14:textId="77777777" w:rsidR="001D3CAE" w:rsidRPr="006B03F9" w:rsidRDefault="001D3CAE" w:rsidP="00F57826">
            <w:pPr>
              <w:pStyle w:val="Default"/>
              <w:jc w:val="center"/>
              <w:rPr>
                <w:rFonts w:ascii="Arial Narrow" w:hAnsi="Arial Narrow" w:cs="AvantGarde Bk BT"/>
                <w:b/>
                <w:sz w:val="22"/>
                <w:szCs w:val="22"/>
              </w:rPr>
            </w:pPr>
            <w:r w:rsidRPr="006B03F9">
              <w:rPr>
                <w:rFonts w:ascii="Arial Narrow" w:hAnsi="Arial Narrow" w:cs="AvantGarde Bk BT"/>
                <w:b/>
                <w:sz w:val="22"/>
                <w:szCs w:val="22"/>
              </w:rPr>
              <w:t xml:space="preserve">UBICACIÓN INCIAL EN EL CUADRANTE </w:t>
            </w:r>
          </w:p>
        </w:tc>
        <w:tc>
          <w:tcPr>
            <w:tcW w:w="3790" w:type="dxa"/>
            <w:shd w:val="pct10" w:color="auto" w:fill="auto"/>
          </w:tcPr>
          <w:p w14:paraId="1016949F" w14:textId="77777777" w:rsidR="001D3CAE" w:rsidRPr="006B03F9" w:rsidRDefault="001D3CAE" w:rsidP="00F57826">
            <w:pPr>
              <w:pStyle w:val="Default"/>
              <w:jc w:val="center"/>
              <w:rPr>
                <w:rFonts w:ascii="Arial Narrow" w:hAnsi="Arial Narrow" w:cs="AvantGarde Bk BT"/>
                <w:b/>
                <w:sz w:val="22"/>
                <w:szCs w:val="22"/>
              </w:rPr>
            </w:pPr>
            <w:r w:rsidRPr="006B03F9">
              <w:rPr>
                <w:rFonts w:ascii="Arial Narrow" w:hAnsi="Arial Narrow" w:cs="AvantGarde Bk BT"/>
                <w:b/>
                <w:sz w:val="22"/>
                <w:szCs w:val="22"/>
              </w:rPr>
              <w:t>UBICACIÓN FINAL EN EL CUAD</w:t>
            </w:r>
            <w:r>
              <w:rPr>
                <w:rFonts w:ascii="Arial Narrow" w:hAnsi="Arial Narrow" w:cs="AvantGarde Bk BT"/>
                <w:b/>
                <w:sz w:val="22"/>
                <w:szCs w:val="22"/>
              </w:rPr>
              <w:t>R</w:t>
            </w:r>
            <w:r w:rsidRPr="006B03F9">
              <w:rPr>
                <w:rFonts w:ascii="Arial Narrow" w:hAnsi="Arial Narrow" w:cs="AvantGarde Bk BT"/>
                <w:b/>
                <w:sz w:val="22"/>
                <w:szCs w:val="22"/>
              </w:rPr>
              <w:t xml:space="preserve">ANTE </w:t>
            </w:r>
          </w:p>
        </w:tc>
      </w:tr>
      <w:tr w:rsidR="001A33A0" w14:paraId="5A547D75" w14:textId="77777777" w:rsidTr="001E2168">
        <w:tc>
          <w:tcPr>
            <w:tcW w:w="6946" w:type="dxa"/>
          </w:tcPr>
          <w:p w14:paraId="31B4BB9D" w14:textId="2B830072" w:rsidR="001A33A0" w:rsidRPr="006B03F9" w:rsidRDefault="001A33A0" w:rsidP="001E2168">
            <w:pPr>
              <w:pStyle w:val="Sinespaciado"/>
              <w:spacing w:line="276" w:lineRule="auto"/>
              <w:rPr>
                <w:rFonts w:ascii="Arial Narrow" w:hAnsi="Arial Narrow" w:cs="AvantGarde Bk BT"/>
                <w:sz w:val="22"/>
                <w:szCs w:val="22"/>
              </w:rPr>
            </w:pPr>
            <w:r w:rsidRPr="00AC30F1">
              <w:rPr>
                <w:rFonts w:ascii="Arial Narrow" w:hAnsi="Arial Narrow" w:cs="Calibri"/>
                <w:sz w:val="22"/>
                <w:szCs w:val="22"/>
              </w:rPr>
              <w:t>Evaluaciones previas alteradas o falsificadas para privilegiar la contratación de personal</w:t>
            </w:r>
          </w:p>
        </w:tc>
        <w:tc>
          <w:tcPr>
            <w:tcW w:w="3828" w:type="dxa"/>
          </w:tcPr>
          <w:p w14:paraId="7D8E4528" w14:textId="4EC756E6" w:rsidR="001A33A0" w:rsidRPr="006B03F9" w:rsidRDefault="008114CE"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c>
          <w:tcPr>
            <w:tcW w:w="3790" w:type="dxa"/>
          </w:tcPr>
          <w:p w14:paraId="5600088A" w14:textId="07B91FC6" w:rsidR="001A33A0" w:rsidRPr="006B03F9" w:rsidRDefault="005A6A23" w:rsidP="001E2168">
            <w:pPr>
              <w:pStyle w:val="Sinespaciado"/>
              <w:jc w:val="center"/>
              <w:rPr>
                <w:rFonts w:ascii="Arial Narrow" w:hAnsi="Arial Narrow" w:cs="AvantGarde Bk BT"/>
                <w:sz w:val="22"/>
                <w:szCs w:val="22"/>
              </w:rPr>
            </w:pPr>
            <w:r>
              <w:rPr>
                <w:rFonts w:ascii="Arial Narrow" w:hAnsi="Arial Narrow" w:cs="AvantGarde Bk BT"/>
                <w:sz w:val="22"/>
                <w:szCs w:val="22"/>
              </w:rPr>
              <w:t>I</w:t>
            </w:r>
          </w:p>
        </w:tc>
      </w:tr>
    </w:tbl>
    <w:p w14:paraId="2827997E" w14:textId="77777777" w:rsidR="00284B40" w:rsidRDefault="00284B40" w:rsidP="00284B40"/>
    <w:tbl>
      <w:tblPr>
        <w:tblStyle w:val="Tablaconcuadrcula"/>
        <w:tblW w:w="0" w:type="auto"/>
        <w:tblInd w:w="1501" w:type="dxa"/>
        <w:tblLook w:val="04A0" w:firstRow="1" w:lastRow="0" w:firstColumn="1" w:lastColumn="0" w:noHBand="0" w:noVBand="1"/>
      </w:tblPr>
      <w:tblGrid>
        <w:gridCol w:w="3160"/>
        <w:gridCol w:w="4596"/>
        <w:gridCol w:w="3965"/>
      </w:tblGrid>
      <w:tr w:rsidR="00284B40" w:rsidRPr="008944CB" w14:paraId="04F54C8A" w14:textId="77777777" w:rsidTr="00C30C90">
        <w:tc>
          <w:tcPr>
            <w:tcW w:w="3160" w:type="dxa"/>
            <w:vMerge w:val="restart"/>
            <w:shd w:val="clear" w:color="auto" w:fill="BFBFBF" w:themeFill="background1" w:themeFillShade="BF"/>
            <w:vAlign w:val="center"/>
          </w:tcPr>
          <w:p w14:paraId="1B822D6F" w14:textId="77777777" w:rsidR="00284B40" w:rsidRPr="008944CB" w:rsidRDefault="00284B40" w:rsidP="00503666">
            <w:pPr>
              <w:jc w:val="center"/>
              <w:rPr>
                <w:rFonts w:ascii="Arial" w:hAnsi="Arial" w:cs="Arial"/>
                <w:b/>
                <w:sz w:val="22"/>
                <w:szCs w:val="22"/>
              </w:rPr>
            </w:pPr>
            <w:r w:rsidRPr="008944CB">
              <w:rPr>
                <w:rFonts w:ascii="Arial" w:hAnsi="Arial" w:cs="Arial"/>
                <w:b/>
                <w:sz w:val="22"/>
                <w:szCs w:val="22"/>
              </w:rPr>
              <w:t>Cuadrante</w:t>
            </w:r>
          </w:p>
        </w:tc>
        <w:tc>
          <w:tcPr>
            <w:tcW w:w="8561" w:type="dxa"/>
            <w:gridSpan w:val="2"/>
            <w:shd w:val="clear" w:color="auto" w:fill="BFBFBF" w:themeFill="background1" w:themeFillShade="BF"/>
          </w:tcPr>
          <w:p w14:paraId="6C15AE7F" w14:textId="77777777" w:rsidR="00284B40" w:rsidRPr="008944CB" w:rsidRDefault="00284B40" w:rsidP="00503666">
            <w:pPr>
              <w:jc w:val="center"/>
              <w:rPr>
                <w:rFonts w:ascii="Arial" w:hAnsi="Arial" w:cs="Arial"/>
                <w:b/>
                <w:sz w:val="22"/>
                <w:szCs w:val="22"/>
              </w:rPr>
            </w:pPr>
          </w:p>
          <w:p w14:paraId="16D440AA" w14:textId="77777777" w:rsidR="00284B40" w:rsidRPr="008944CB" w:rsidRDefault="00284B40" w:rsidP="00503666">
            <w:pPr>
              <w:jc w:val="center"/>
              <w:rPr>
                <w:rFonts w:ascii="Arial" w:hAnsi="Arial" w:cs="Arial"/>
                <w:b/>
                <w:sz w:val="22"/>
                <w:szCs w:val="22"/>
              </w:rPr>
            </w:pPr>
            <w:r w:rsidRPr="008944CB">
              <w:rPr>
                <w:rFonts w:ascii="Arial" w:hAnsi="Arial" w:cs="Arial"/>
                <w:b/>
                <w:sz w:val="22"/>
                <w:szCs w:val="22"/>
              </w:rPr>
              <w:t>Comparativo total de riesgos por cuadrante</w:t>
            </w:r>
          </w:p>
          <w:p w14:paraId="67C17D6A" w14:textId="77777777" w:rsidR="00284B40" w:rsidRPr="008944CB" w:rsidRDefault="00284B40" w:rsidP="00503666">
            <w:pPr>
              <w:jc w:val="center"/>
              <w:rPr>
                <w:rFonts w:ascii="Arial" w:hAnsi="Arial" w:cs="Arial"/>
                <w:b/>
                <w:sz w:val="22"/>
                <w:szCs w:val="22"/>
              </w:rPr>
            </w:pPr>
          </w:p>
        </w:tc>
      </w:tr>
      <w:tr w:rsidR="00284B40" w:rsidRPr="008944CB" w14:paraId="1CBD8EB8" w14:textId="77777777" w:rsidTr="00C30C90">
        <w:tc>
          <w:tcPr>
            <w:tcW w:w="3160" w:type="dxa"/>
            <w:vMerge/>
            <w:vAlign w:val="center"/>
          </w:tcPr>
          <w:p w14:paraId="5185F55E" w14:textId="77777777" w:rsidR="00284B40" w:rsidRPr="008944CB" w:rsidRDefault="00284B40" w:rsidP="00503666">
            <w:pPr>
              <w:jc w:val="center"/>
              <w:rPr>
                <w:rFonts w:ascii="Arial" w:hAnsi="Arial" w:cs="Arial"/>
                <w:b/>
                <w:sz w:val="22"/>
                <w:szCs w:val="22"/>
              </w:rPr>
            </w:pPr>
          </w:p>
        </w:tc>
        <w:tc>
          <w:tcPr>
            <w:tcW w:w="4596" w:type="dxa"/>
            <w:shd w:val="clear" w:color="auto" w:fill="BFBFBF" w:themeFill="background1" w:themeFillShade="BF"/>
          </w:tcPr>
          <w:p w14:paraId="1B22E992" w14:textId="3B36854A" w:rsidR="00284B40" w:rsidRPr="008944CB" w:rsidRDefault="00284B40" w:rsidP="00503666">
            <w:pPr>
              <w:jc w:val="center"/>
              <w:rPr>
                <w:rFonts w:ascii="Arial" w:hAnsi="Arial" w:cs="Arial"/>
                <w:b/>
                <w:sz w:val="22"/>
                <w:szCs w:val="22"/>
              </w:rPr>
            </w:pPr>
            <w:r w:rsidRPr="008944CB">
              <w:rPr>
                <w:rFonts w:ascii="Arial" w:hAnsi="Arial" w:cs="Arial"/>
                <w:b/>
                <w:sz w:val="22"/>
                <w:szCs w:val="22"/>
              </w:rPr>
              <w:t>Inicio 20</w:t>
            </w:r>
            <w:r w:rsidR="00C30C90">
              <w:rPr>
                <w:rFonts w:ascii="Arial" w:hAnsi="Arial" w:cs="Arial"/>
                <w:b/>
                <w:sz w:val="22"/>
                <w:szCs w:val="22"/>
              </w:rPr>
              <w:t>20</w:t>
            </w:r>
          </w:p>
          <w:p w14:paraId="25675863" w14:textId="77777777" w:rsidR="00284B40" w:rsidRPr="008944CB" w:rsidRDefault="00284B40" w:rsidP="00503666">
            <w:pPr>
              <w:jc w:val="center"/>
              <w:rPr>
                <w:rFonts w:ascii="Arial" w:hAnsi="Arial" w:cs="Arial"/>
                <w:b/>
                <w:sz w:val="22"/>
                <w:szCs w:val="22"/>
              </w:rPr>
            </w:pPr>
          </w:p>
        </w:tc>
        <w:tc>
          <w:tcPr>
            <w:tcW w:w="3965" w:type="dxa"/>
            <w:shd w:val="clear" w:color="auto" w:fill="BFBFBF" w:themeFill="background1" w:themeFillShade="BF"/>
          </w:tcPr>
          <w:p w14:paraId="08B69959" w14:textId="508C0B41" w:rsidR="00284B40" w:rsidRPr="008944CB" w:rsidRDefault="00284B40" w:rsidP="00503666">
            <w:pPr>
              <w:jc w:val="center"/>
              <w:rPr>
                <w:rFonts w:ascii="Arial" w:hAnsi="Arial" w:cs="Arial"/>
                <w:b/>
                <w:sz w:val="22"/>
                <w:szCs w:val="22"/>
              </w:rPr>
            </w:pPr>
            <w:r w:rsidRPr="008944CB">
              <w:rPr>
                <w:rFonts w:ascii="Arial" w:hAnsi="Arial" w:cs="Arial"/>
                <w:b/>
                <w:sz w:val="22"/>
                <w:szCs w:val="22"/>
              </w:rPr>
              <w:t>Final de 20</w:t>
            </w:r>
            <w:r w:rsidR="00C30C90">
              <w:rPr>
                <w:rFonts w:ascii="Arial" w:hAnsi="Arial" w:cs="Arial"/>
                <w:b/>
                <w:sz w:val="22"/>
                <w:szCs w:val="22"/>
              </w:rPr>
              <w:t>20</w:t>
            </w:r>
          </w:p>
          <w:p w14:paraId="60259477" w14:textId="77777777" w:rsidR="00284B40" w:rsidRPr="008944CB" w:rsidRDefault="00284B40" w:rsidP="00503666">
            <w:pPr>
              <w:jc w:val="center"/>
              <w:rPr>
                <w:rFonts w:ascii="Arial" w:hAnsi="Arial" w:cs="Arial"/>
                <w:b/>
                <w:sz w:val="22"/>
                <w:szCs w:val="22"/>
              </w:rPr>
            </w:pPr>
          </w:p>
        </w:tc>
      </w:tr>
      <w:tr w:rsidR="00284B40" w:rsidRPr="008944CB" w14:paraId="7961EDA0" w14:textId="77777777" w:rsidTr="00C30C90">
        <w:trPr>
          <w:trHeight w:val="693"/>
        </w:trPr>
        <w:tc>
          <w:tcPr>
            <w:tcW w:w="3160" w:type="dxa"/>
            <w:shd w:val="clear" w:color="auto" w:fill="FF0000"/>
            <w:vAlign w:val="center"/>
          </w:tcPr>
          <w:p w14:paraId="2F18FB7E" w14:textId="77777777" w:rsidR="00284B40" w:rsidRPr="008944CB" w:rsidRDefault="00284B40" w:rsidP="00503666">
            <w:pPr>
              <w:shd w:val="clear" w:color="auto" w:fill="FF0000"/>
              <w:jc w:val="center"/>
              <w:rPr>
                <w:rFonts w:ascii="Arial" w:hAnsi="Arial" w:cs="Arial"/>
                <w:b/>
                <w:sz w:val="22"/>
                <w:szCs w:val="22"/>
              </w:rPr>
            </w:pPr>
            <w:r w:rsidRPr="008944CB">
              <w:rPr>
                <w:rFonts w:ascii="Arial" w:hAnsi="Arial" w:cs="Arial"/>
                <w:b/>
                <w:sz w:val="22"/>
                <w:szCs w:val="22"/>
              </w:rPr>
              <w:t>I</w:t>
            </w:r>
          </w:p>
        </w:tc>
        <w:tc>
          <w:tcPr>
            <w:tcW w:w="4596" w:type="dxa"/>
            <w:vAlign w:val="center"/>
          </w:tcPr>
          <w:p w14:paraId="6C74D1A9" w14:textId="7E01DF0D" w:rsidR="00284B40" w:rsidRPr="008944CB" w:rsidRDefault="003C7E17" w:rsidP="00503666">
            <w:pPr>
              <w:jc w:val="center"/>
              <w:rPr>
                <w:rFonts w:ascii="Arial" w:hAnsi="Arial" w:cs="Arial"/>
                <w:b/>
                <w:sz w:val="22"/>
                <w:szCs w:val="22"/>
              </w:rPr>
            </w:pPr>
            <w:r>
              <w:rPr>
                <w:rFonts w:ascii="Arial" w:hAnsi="Arial" w:cs="Arial"/>
                <w:b/>
                <w:sz w:val="22"/>
                <w:szCs w:val="22"/>
              </w:rPr>
              <w:t>6</w:t>
            </w:r>
          </w:p>
        </w:tc>
        <w:tc>
          <w:tcPr>
            <w:tcW w:w="3965" w:type="dxa"/>
            <w:vAlign w:val="center"/>
          </w:tcPr>
          <w:p w14:paraId="589C25C5" w14:textId="446E39F1" w:rsidR="00284B40" w:rsidRPr="008944CB" w:rsidRDefault="003C7E17" w:rsidP="00503666">
            <w:pPr>
              <w:jc w:val="center"/>
              <w:rPr>
                <w:rFonts w:ascii="Arial" w:hAnsi="Arial" w:cs="Arial"/>
                <w:b/>
                <w:sz w:val="22"/>
                <w:szCs w:val="22"/>
              </w:rPr>
            </w:pPr>
            <w:r>
              <w:rPr>
                <w:rFonts w:ascii="Arial" w:hAnsi="Arial" w:cs="Arial"/>
                <w:b/>
                <w:sz w:val="22"/>
                <w:szCs w:val="22"/>
              </w:rPr>
              <w:t>6</w:t>
            </w:r>
          </w:p>
        </w:tc>
      </w:tr>
      <w:tr w:rsidR="00284B40" w:rsidRPr="008944CB" w14:paraId="2E116584" w14:textId="77777777" w:rsidTr="00C30C90">
        <w:trPr>
          <w:trHeight w:val="547"/>
        </w:trPr>
        <w:tc>
          <w:tcPr>
            <w:tcW w:w="3160" w:type="dxa"/>
            <w:shd w:val="clear" w:color="auto" w:fill="FFFF00"/>
            <w:vAlign w:val="center"/>
          </w:tcPr>
          <w:p w14:paraId="3CE60504" w14:textId="77777777" w:rsidR="00284B40" w:rsidRPr="008944CB" w:rsidRDefault="00284B40" w:rsidP="00503666">
            <w:pPr>
              <w:shd w:val="clear" w:color="auto" w:fill="FFFF00"/>
              <w:jc w:val="center"/>
              <w:rPr>
                <w:rFonts w:ascii="Arial" w:hAnsi="Arial" w:cs="Arial"/>
                <w:b/>
                <w:sz w:val="22"/>
                <w:szCs w:val="22"/>
              </w:rPr>
            </w:pPr>
            <w:r w:rsidRPr="008944CB">
              <w:rPr>
                <w:rFonts w:ascii="Arial" w:hAnsi="Arial" w:cs="Arial"/>
                <w:b/>
                <w:sz w:val="22"/>
                <w:szCs w:val="22"/>
              </w:rPr>
              <w:t>II</w:t>
            </w:r>
          </w:p>
        </w:tc>
        <w:tc>
          <w:tcPr>
            <w:tcW w:w="4596" w:type="dxa"/>
            <w:shd w:val="clear" w:color="auto" w:fill="auto"/>
            <w:vAlign w:val="center"/>
          </w:tcPr>
          <w:p w14:paraId="5F5B47E3" w14:textId="28D70151" w:rsidR="00284B40" w:rsidRPr="008944CB" w:rsidRDefault="003C7E17" w:rsidP="00503666">
            <w:pPr>
              <w:jc w:val="center"/>
              <w:rPr>
                <w:rFonts w:ascii="Arial" w:hAnsi="Arial" w:cs="Arial"/>
                <w:b/>
                <w:sz w:val="22"/>
                <w:szCs w:val="22"/>
              </w:rPr>
            </w:pPr>
            <w:r>
              <w:rPr>
                <w:rFonts w:ascii="Arial" w:hAnsi="Arial" w:cs="Arial"/>
                <w:b/>
                <w:sz w:val="22"/>
                <w:szCs w:val="22"/>
              </w:rPr>
              <w:t>1</w:t>
            </w:r>
          </w:p>
        </w:tc>
        <w:tc>
          <w:tcPr>
            <w:tcW w:w="3965" w:type="dxa"/>
            <w:vAlign w:val="center"/>
          </w:tcPr>
          <w:p w14:paraId="4BE1BCB6" w14:textId="53B1A07A" w:rsidR="00284B40" w:rsidRPr="008944CB" w:rsidRDefault="003C7E17" w:rsidP="00503666">
            <w:pPr>
              <w:jc w:val="center"/>
              <w:rPr>
                <w:rFonts w:ascii="Arial" w:hAnsi="Arial" w:cs="Arial"/>
                <w:b/>
                <w:sz w:val="22"/>
                <w:szCs w:val="22"/>
              </w:rPr>
            </w:pPr>
            <w:r>
              <w:rPr>
                <w:rFonts w:ascii="Arial" w:hAnsi="Arial" w:cs="Arial"/>
                <w:b/>
                <w:sz w:val="22"/>
                <w:szCs w:val="22"/>
              </w:rPr>
              <w:t>0</w:t>
            </w:r>
          </w:p>
        </w:tc>
      </w:tr>
      <w:tr w:rsidR="00284B40" w:rsidRPr="008944CB" w14:paraId="0036C2C3" w14:textId="77777777" w:rsidTr="00C30C90">
        <w:tc>
          <w:tcPr>
            <w:tcW w:w="3160" w:type="dxa"/>
            <w:shd w:val="clear" w:color="auto" w:fill="00B050"/>
            <w:vAlign w:val="center"/>
          </w:tcPr>
          <w:p w14:paraId="6C7032CC" w14:textId="77777777" w:rsidR="00284B40" w:rsidRPr="008944CB" w:rsidRDefault="00284B40" w:rsidP="00503666">
            <w:pPr>
              <w:shd w:val="clear" w:color="auto" w:fill="00B050"/>
              <w:jc w:val="center"/>
              <w:rPr>
                <w:rFonts w:ascii="Arial" w:hAnsi="Arial" w:cs="Arial"/>
                <w:b/>
                <w:sz w:val="22"/>
                <w:szCs w:val="22"/>
              </w:rPr>
            </w:pPr>
          </w:p>
          <w:p w14:paraId="27599EA4" w14:textId="77777777" w:rsidR="00284B40" w:rsidRPr="008944CB" w:rsidRDefault="00284B40" w:rsidP="00503666">
            <w:pPr>
              <w:shd w:val="clear" w:color="auto" w:fill="00B050"/>
              <w:jc w:val="center"/>
              <w:rPr>
                <w:rFonts w:ascii="Arial" w:hAnsi="Arial" w:cs="Arial"/>
                <w:b/>
                <w:sz w:val="22"/>
                <w:szCs w:val="22"/>
              </w:rPr>
            </w:pPr>
            <w:r w:rsidRPr="008944CB">
              <w:rPr>
                <w:rFonts w:ascii="Arial" w:hAnsi="Arial" w:cs="Arial"/>
                <w:b/>
                <w:sz w:val="22"/>
                <w:szCs w:val="22"/>
              </w:rPr>
              <w:t>III</w:t>
            </w:r>
          </w:p>
        </w:tc>
        <w:tc>
          <w:tcPr>
            <w:tcW w:w="4596" w:type="dxa"/>
            <w:vAlign w:val="center"/>
          </w:tcPr>
          <w:p w14:paraId="3427CE06" w14:textId="5B5A4330" w:rsidR="00284B40" w:rsidRPr="008944CB" w:rsidRDefault="003C7E17" w:rsidP="00503666">
            <w:pPr>
              <w:jc w:val="center"/>
              <w:rPr>
                <w:rFonts w:ascii="Arial" w:hAnsi="Arial" w:cs="Arial"/>
                <w:b/>
                <w:sz w:val="22"/>
                <w:szCs w:val="22"/>
              </w:rPr>
            </w:pPr>
            <w:r>
              <w:rPr>
                <w:rFonts w:ascii="Arial" w:hAnsi="Arial" w:cs="Arial"/>
                <w:b/>
                <w:sz w:val="22"/>
                <w:szCs w:val="22"/>
              </w:rPr>
              <w:t>1</w:t>
            </w:r>
          </w:p>
        </w:tc>
        <w:tc>
          <w:tcPr>
            <w:tcW w:w="3965" w:type="dxa"/>
            <w:vAlign w:val="center"/>
          </w:tcPr>
          <w:p w14:paraId="76178ADA" w14:textId="60663E90" w:rsidR="00284B40" w:rsidRPr="008944CB" w:rsidRDefault="003C7E17" w:rsidP="00503666">
            <w:pPr>
              <w:jc w:val="center"/>
              <w:rPr>
                <w:rFonts w:ascii="Arial" w:hAnsi="Arial" w:cs="Arial"/>
                <w:b/>
                <w:sz w:val="22"/>
                <w:szCs w:val="22"/>
              </w:rPr>
            </w:pPr>
            <w:r>
              <w:rPr>
                <w:rFonts w:ascii="Arial" w:hAnsi="Arial" w:cs="Arial"/>
                <w:b/>
                <w:sz w:val="22"/>
                <w:szCs w:val="22"/>
              </w:rPr>
              <w:t>2</w:t>
            </w:r>
          </w:p>
        </w:tc>
      </w:tr>
      <w:tr w:rsidR="00284B40" w:rsidRPr="008944CB" w14:paraId="62FA2A18" w14:textId="77777777" w:rsidTr="00C30C90">
        <w:trPr>
          <w:trHeight w:val="71"/>
        </w:trPr>
        <w:tc>
          <w:tcPr>
            <w:tcW w:w="3160" w:type="dxa"/>
            <w:shd w:val="clear" w:color="auto" w:fill="5B9BD5" w:themeFill="accent5"/>
            <w:vAlign w:val="center"/>
          </w:tcPr>
          <w:p w14:paraId="4FDA662A" w14:textId="77777777" w:rsidR="00284B40" w:rsidRPr="008944CB" w:rsidRDefault="00284B40" w:rsidP="00503666">
            <w:pPr>
              <w:jc w:val="center"/>
              <w:rPr>
                <w:rFonts w:ascii="Arial" w:hAnsi="Arial" w:cs="Arial"/>
                <w:b/>
                <w:sz w:val="22"/>
                <w:szCs w:val="22"/>
              </w:rPr>
            </w:pPr>
          </w:p>
          <w:p w14:paraId="088E435D" w14:textId="77777777" w:rsidR="00284B40" w:rsidRPr="008944CB" w:rsidRDefault="00284B40" w:rsidP="00503666">
            <w:pPr>
              <w:jc w:val="center"/>
              <w:rPr>
                <w:rFonts w:ascii="Arial" w:hAnsi="Arial" w:cs="Arial"/>
                <w:b/>
                <w:sz w:val="22"/>
                <w:szCs w:val="22"/>
              </w:rPr>
            </w:pPr>
            <w:r w:rsidRPr="008944CB">
              <w:rPr>
                <w:rFonts w:ascii="Arial" w:hAnsi="Arial" w:cs="Arial"/>
                <w:b/>
                <w:sz w:val="22"/>
                <w:szCs w:val="22"/>
              </w:rPr>
              <w:t>IV</w:t>
            </w:r>
          </w:p>
        </w:tc>
        <w:tc>
          <w:tcPr>
            <w:tcW w:w="4596" w:type="dxa"/>
            <w:vAlign w:val="center"/>
          </w:tcPr>
          <w:p w14:paraId="54BAEA13" w14:textId="30D05C35" w:rsidR="00284B40" w:rsidRPr="008944CB" w:rsidRDefault="003C7E17" w:rsidP="00503666">
            <w:pPr>
              <w:jc w:val="center"/>
              <w:rPr>
                <w:rFonts w:ascii="Arial" w:hAnsi="Arial" w:cs="Arial"/>
                <w:b/>
                <w:sz w:val="22"/>
                <w:szCs w:val="22"/>
              </w:rPr>
            </w:pPr>
            <w:r>
              <w:rPr>
                <w:rFonts w:ascii="Arial" w:hAnsi="Arial" w:cs="Arial"/>
                <w:b/>
                <w:sz w:val="22"/>
                <w:szCs w:val="22"/>
              </w:rPr>
              <w:t>0</w:t>
            </w:r>
          </w:p>
        </w:tc>
        <w:tc>
          <w:tcPr>
            <w:tcW w:w="3965" w:type="dxa"/>
            <w:vAlign w:val="center"/>
          </w:tcPr>
          <w:p w14:paraId="21B2C9F3" w14:textId="4D7AF6C6" w:rsidR="00284B40" w:rsidRPr="008944CB" w:rsidRDefault="003C7E17" w:rsidP="00503666">
            <w:pPr>
              <w:jc w:val="center"/>
              <w:rPr>
                <w:rFonts w:ascii="Arial" w:hAnsi="Arial" w:cs="Arial"/>
                <w:b/>
                <w:sz w:val="22"/>
                <w:szCs w:val="22"/>
              </w:rPr>
            </w:pPr>
            <w:r>
              <w:rPr>
                <w:rFonts w:ascii="Arial" w:hAnsi="Arial" w:cs="Arial"/>
                <w:b/>
                <w:sz w:val="22"/>
                <w:szCs w:val="22"/>
              </w:rPr>
              <w:t>0</w:t>
            </w:r>
          </w:p>
        </w:tc>
      </w:tr>
    </w:tbl>
    <w:p w14:paraId="322DCB1D" w14:textId="77777777" w:rsidR="00284B40" w:rsidRPr="00A1228E" w:rsidRDefault="00284B40" w:rsidP="00284B40">
      <w:pPr>
        <w:pStyle w:val="Default"/>
        <w:jc w:val="both"/>
        <w:rPr>
          <w:rFonts w:ascii="Arial Narrow" w:hAnsi="Arial Narrow" w:cs="AvantGarde Bk BT"/>
          <w:sz w:val="22"/>
          <w:szCs w:val="22"/>
        </w:rPr>
      </w:pPr>
    </w:p>
    <w:p w14:paraId="5FB29BD9" w14:textId="77777777" w:rsidR="001B7308" w:rsidRDefault="001B7308" w:rsidP="00284B40">
      <w:pPr>
        <w:pStyle w:val="Default"/>
        <w:jc w:val="both"/>
        <w:rPr>
          <w:rFonts w:ascii="Arial Narrow" w:hAnsi="Arial Narrow" w:cs="AvantGarde Bk BT"/>
        </w:rPr>
      </w:pPr>
    </w:p>
    <w:p w14:paraId="0AB3CC3C" w14:textId="29C6D60E" w:rsidR="00284B40" w:rsidRPr="001B7308" w:rsidRDefault="00284B40" w:rsidP="00284B40">
      <w:pPr>
        <w:pStyle w:val="Default"/>
        <w:jc w:val="both"/>
        <w:rPr>
          <w:rFonts w:ascii="Arial Narrow" w:hAnsi="Arial Narrow" w:cs="AvantGarde Bk BT"/>
        </w:rPr>
      </w:pPr>
      <w:r w:rsidRPr="001B7308">
        <w:rPr>
          <w:rFonts w:ascii="Arial Narrow" w:hAnsi="Arial Narrow" w:cs="AvantGarde Bk BT"/>
        </w:rPr>
        <w:t xml:space="preserve">El proceso de Administración de Riesgos en el HRAEI se ha caracterizado por el desarrollo de pasos </w:t>
      </w:r>
      <w:r w:rsidRPr="001B7308">
        <w:rPr>
          <w:rFonts w:ascii="Arial Narrow" w:hAnsi="Arial Narrow"/>
          <w:color w:val="222222"/>
          <w:shd w:val="clear" w:color="auto" w:fill="FFFFFF"/>
        </w:rPr>
        <w:t xml:space="preserve">que se han ejecutado de manera continua para suscitar una mejora continua en la toma de decisiones. En este trabajo, participan sobre todo, las áreas sustantivas de la institución, </w:t>
      </w:r>
      <w:r w:rsidR="00EF569F" w:rsidRPr="001B7308">
        <w:rPr>
          <w:rFonts w:ascii="Arial Narrow" w:hAnsi="Arial Narrow"/>
          <w:color w:val="222222"/>
          <w:shd w:val="clear" w:color="auto" w:fill="FFFFFF"/>
        </w:rPr>
        <w:t>con el apoyo tanto de</w:t>
      </w:r>
      <w:r w:rsidRPr="001B7308">
        <w:rPr>
          <w:rFonts w:ascii="Arial Narrow" w:hAnsi="Arial Narrow"/>
          <w:color w:val="222222"/>
          <w:shd w:val="clear" w:color="auto" w:fill="FFFFFF"/>
        </w:rPr>
        <w:t>l Coordinador de Control Interno</w:t>
      </w:r>
      <w:r w:rsidR="00EF569F" w:rsidRPr="001B7308">
        <w:rPr>
          <w:rFonts w:ascii="Arial Narrow" w:hAnsi="Arial Narrow"/>
          <w:color w:val="222222"/>
          <w:shd w:val="clear" w:color="auto" w:fill="FFFFFF"/>
        </w:rPr>
        <w:t>, como de</w:t>
      </w:r>
      <w:r w:rsidRPr="001B7308">
        <w:rPr>
          <w:rFonts w:ascii="Arial Narrow" w:hAnsi="Arial Narrow"/>
          <w:color w:val="222222"/>
          <w:shd w:val="clear" w:color="auto" w:fill="FFFFFF"/>
        </w:rPr>
        <w:t>l Órgano Interno de Control</w:t>
      </w:r>
      <w:r w:rsidR="00EF569F" w:rsidRPr="001B7308">
        <w:rPr>
          <w:rFonts w:ascii="Arial Narrow" w:hAnsi="Arial Narrow"/>
          <w:color w:val="222222"/>
          <w:shd w:val="clear" w:color="auto" w:fill="FFFFFF"/>
        </w:rPr>
        <w:t xml:space="preserve"> con la finalidad de </w:t>
      </w:r>
      <w:r w:rsidR="00EF569F" w:rsidRPr="001B7308">
        <w:rPr>
          <w:rFonts w:ascii="Arial Narrow" w:hAnsi="Arial Narrow"/>
          <w:color w:val="202124"/>
          <w:shd w:val="clear" w:color="auto" w:fill="FFFFFF"/>
        </w:rPr>
        <w:t>busc</w:t>
      </w:r>
      <w:r w:rsidR="00EF569F" w:rsidRPr="001B7308">
        <w:rPr>
          <w:rFonts w:ascii="Arial Narrow" w:hAnsi="Arial Narrow"/>
          <w:color w:val="202124"/>
          <w:shd w:val="clear" w:color="auto" w:fill="FFFFFF"/>
        </w:rPr>
        <w:t xml:space="preserve">ar, </w:t>
      </w:r>
      <w:r w:rsidR="00EF569F" w:rsidRPr="001B7308">
        <w:rPr>
          <w:rFonts w:ascii="Arial Narrow" w:hAnsi="Arial Narrow"/>
          <w:color w:val="202124"/>
          <w:shd w:val="clear" w:color="auto" w:fill="FFFFFF"/>
        </w:rPr>
        <w:t>identificar y eliminar</w:t>
      </w:r>
      <w:r w:rsidR="00EF569F" w:rsidRPr="001B7308">
        <w:rPr>
          <w:rFonts w:ascii="Arial Narrow" w:hAnsi="Arial Narrow"/>
          <w:color w:val="202124"/>
          <w:shd w:val="clear" w:color="auto" w:fill="FFFFFF"/>
        </w:rPr>
        <w:t xml:space="preserve"> </w:t>
      </w:r>
      <w:r w:rsidR="00EF569F" w:rsidRPr="001B7308">
        <w:rPr>
          <w:rFonts w:ascii="Arial Narrow" w:hAnsi="Arial Narrow"/>
          <w:bCs/>
          <w:color w:val="202124"/>
          <w:shd w:val="clear" w:color="auto" w:fill="FFFFFF"/>
        </w:rPr>
        <w:t>riesgos</w:t>
      </w:r>
      <w:r w:rsidR="00EF569F" w:rsidRPr="001B7308">
        <w:rPr>
          <w:rFonts w:ascii="Arial Narrow" w:hAnsi="Arial Narrow"/>
          <w:bCs/>
          <w:color w:val="202124"/>
          <w:shd w:val="clear" w:color="auto" w:fill="FFFFFF"/>
        </w:rPr>
        <w:t xml:space="preserve"> </w:t>
      </w:r>
      <w:r w:rsidR="00EF569F" w:rsidRPr="001B7308">
        <w:rPr>
          <w:rFonts w:ascii="Arial Narrow" w:hAnsi="Arial Narrow"/>
          <w:color w:val="202124"/>
          <w:shd w:val="clear" w:color="auto" w:fill="FFFFFF"/>
        </w:rPr>
        <w:t>presentes en el entorno de trabajo</w:t>
      </w:r>
      <w:r w:rsidR="00EF569F" w:rsidRPr="001B7308">
        <w:rPr>
          <w:rFonts w:ascii="Arial Narrow" w:hAnsi="Arial Narrow"/>
          <w:color w:val="202124"/>
          <w:shd w:val="clear" w:color="auto" w:fill="FFFFFF"/>
        </w:rPr>
        <w:t>,</w:t>
      </w:r>
      <w:r w:rsidR="00EF569F" w:rsidRPr="001B7308">
        <w:rPr>
          <w:rFonts w:ascii="Arial Narrow" w:hAnsi="Arial Narrow"/>
          <w:color w:val="202124"/>
          <w:shd w:val="clear" w:color="auto" w:fill="FFFFFF"/>
        </w:rPr>
        <w:t xml:space="preserve"> así</w:t>
      </w:r>
      <w:r w:rsidR="00EF569F" w:rsidRPr="001B7308">
        <w:rPr>
          <w:rFonts w:ascii="Arial Narrow" w:hAnsi="Arial Narrow"/>
          <w:color w:val="202124"/>
          <w:shd w:val="clear" w:color="auto" w:fill="FFFFFF"/>
        </w:rPr>
        <w:t xml:space="preserve"> </w:t>
      </w:r>
      <w:r w:rsidR="00EF569F" w:rsidRPr="001B7308">
        <w:rPr>
          <w:rFonts w:ascii="Arial Narrow" w:hAnsi="Arial Narrow"/>
          <w:bCs/>
          <w:color w:val="202124"/>
          <w:shd w:val="clear" w:color="auto" w:fill="FFFFFF"/>
        </w:rPr>
        <w:t>como</w:t>
      </w:r>
      <w:r w:rsidR="00EF569F" w:rsidRPr="001B7308">
        <w:rPr>
          <w:rFonts w:ascii="Arial Narrow" w:hAnsi="Arial Narrow"/>
          <w:bCs/>
          <w:color w:val="202124"/>
          <w:shd w:val="clear" w:color="auto" w:fill="FFFFFF"/>
        </w:rPr>
        <w:t xml:space="preserve"> </w:t>
      </w:r>
      <w:r w:rsidR="00EF569F" w:rsidRPr="001B7308">
        <w:rPr>
          <w:rFonts w:ascii="Arial Narrow" w:hAnsi="Arial Narrow"/>
          <w:color w:val="202124"/>
          <w:shd w:val="clear" w:color="auto" w:fill="FFFFFF"/>
        </w:rPr>
        <w:t>la valoración de la urgencia de actuar</w:t>
      </w:r>
      <w:r w:rsidR="00EF569F" w:rsidRPr="001B7308">
        <w:rPr>
          <w:rFonts w:ascii="Arial Narrow" w:hAnsi="Arial Narrow"/>
          <w:color w:val="202124"/>
          <w:shd w:val="clear" w:color="auto" w:fill="FFFFFF"/>
        </w:rPr>
        <w:t xml:space="preserve"> con acciones de mejora que administren de la mejor forma las problemáticas</w:t>
      </w:r>
      <w:r w:rsidR="002377A2" w:rsidRPr="001B7308">
        <w:rPr>
          <w:rFonts w:ascii="Arial Narrow" w:hAnsi="Arial Narrow"/>
          <w:color w:val="202124"/>
          <w:shd w:val="clear" w:color="auto" w:fill="FFFFFF"/>
        </w:rPr>
        <w:t xml:space="preserve"> </w:t>
      </w:r>
      <w:r w:rsidRPr="001B7308">
        <w:rPr>
          <w:rFonts w:ascii="Arial Narrow" w:hAnsi="Arial Narrow"/>
          <w:color w:val="222222"/>
          <w:shd w:val="clear" w:color="auto" w:fill="FFFFFF"/>
        </w:rPr>
        <w:t>a l</w:t>
      </w:r>
      <w:r w:rsidR="002377A2" w:rsidRPr="001B7308">
        <w:rPr>
          <w:rFonts w:ascii="Arial Narrow" w:hAnsi="Arial Narrow"/>
          <w:color w:val="222222"/>
          <w:shd w:val="clear" w:color="auto" w:fill="FFFFFF"/>
        </w:rPr>
        <w:t>a</w:t>
      </w:r>
      <w:r w:rsidRPr="001B7308">
        <w:rPr>
          <w:rFonts w:ascii="Arial Narrow" w:hAnsi="Arial Narrow"/>
          <w:color w:val="222222"/>
          <w:shd w:val="clear" w:color="auto" w:fill="FFFFFF"/>
        </w:rPr>
        <w:t>s que se expone el Hospital y de esta manera reducirl</w:t>
      </w:r>
      <w:r w:rsidR="002377A2" w:rsidRPr="001B7308">
        <w:rPr>
          <w:rFonts w:ascii="Arial Narrow" w:hAnsi="Arial Narrow"/>
          <w:color w:val="222222"/>
          <w:shd w:val="clear" w:color="auto" w:fill="FFFFFF"/>
        </w:rPr>
        <w:t>a</w:t>
      </w:r>
      <w:r w:rsidRPr="001B7308">
        <w:rPr>
          <w:rFonts w:ascii="Arial Narrow" w:hAnsi="Arial Narrow"/>
          <w:color w:val="222222"/>
          <w:shd w:val="clear" w:color="auto" w:fill="FFFFFF"/>
        </w:rPr>
        <w:t>s, evitarl</w:t>
      </w:r>
      <w:r w:rsidR="002377A2" w:rsidRPr="001B7308">
        <w:rPr>
          <w:rFonts w:ascii="Arial Narrow" w:hAnsi="Arial Narrow"/>
          <w:color w:val="222222"/>
          <w:shd w:val="clear" w:color="auto" w:fill="FFFFFF"/>
        </w:rPr>
        <w:t>a</w:t>
      </w:r>
      <w:r w:rsidRPr="001B7308">
        <w:rPr>
          <w:rFonts w:ascii="Arial Narrow" w:hAnsi="Arial Narrow"/>
          <w:color w:val="222222"/>
          <w:shd w:val="clear" w:color="auto" w:fill="FFFFFF"/>
        </w:rPr>
        <w:t>s, retenerl</w:t>
      </w:r>
      <w:r w:rsidR="002377A2" w:rsidRPr="001B7308">
        <w:rPr>
          <w:rFonts w:ascii="Arial Narrow" w:hAnsi="Arial Narrow"/>
          <w:color w:val="222222"/>
          <w:shd w:val="clear" w:color="auto" w:fill="FFFFFF"/>
        </w:rPr>
        <w:t>a</w:t>
      </w:r>
      <w:r w:rsidRPr="001B7308">
        <w:rPr>
          <w:rFonts w:ascii="Arial Narrow" w:hAnsi="Arial Narrow"/>
          <w:color w:val="222222"/>
          <w:shd w:val="clear" w:color="auto" w:fill="FFFFFF"/>
        </w:rPr>
        <w:t>s o transferirl</w:t>
      </w:r>
      <w:r w:rsidR="002377A2" w:rsidRPr="001B7308">
        <w:rPr>
          <w:rFonts w:ascii="Arial Narrow" w:hAnsi="Arial Narrow"/>
          <w:color w:val="222222"/>
          <w:shd w:val="clear" w:color="auto" w:fill="FFFFFF"/>
        </w:rPr>
        <w:t>a</w:t>
      </w:r>
      <w:r w:rsidRPr="001B7308">
        <w:rPr>
          <w:rFonts w:ascii="Arial Narrow" w:hAnsi="Arial Narrow"/>
          <w:color w:val="222222"/>
          <w:shd w:val="clear" w:color="auto" w:fill="FFFFFF"/>
        </w:rPr>
        <w:t>s.</w:t>
      </w:r>
    </w:p>
    <w:p w14:paraId="2EAEC8B4" w14:textId="77777777" w:rsidR="00284B40" w:rsidRPr="001B7308" w:rsidRDefault="00284B40" w:rsidP="00284B40">
      <w:pPr>
        <w:pStyle w:val="Default"/>
        <w:jc w:val="both"/>
        <w:rPr>
          <w:rFonts w:ascii="Arial Narrow" w:hAnsi="Arial Narrow" w:cs="AvantGarde Bk BT"/>
        </w:rPr>
      </w:pPr>
    </w:p>
    <w:p w14:paraId="02566FFF" w14:textId="1EDE9512" w:rsidR="00284B40" w:rsidRPr="001B7308" w:rsidRDefault="00284B40" w:rsidP="00284B40">
      <w:pPr>
        <w:pStyle w:val="Default"/>
        <w:jc w:val="both"/>
        <w:rPr>
          <w:rFonts w:ascii="Arial Narrow" w:hAnsi="Arial Narrow" w:cs="AvantGarde Bk BT"/>
        </w:rPr>
      </w:pPr>
      <w:r w:rsidRPr="001B7308">
        <w:rPr>
          <w:rFonts w:ascii="Arial Narrow" w:hAnsi="Arial Narrow" w:cs="AvantGarde Bk BT"/>
        </w:rPr>
        <w:t>Sin embargo, debe reconocerse que pese a las acciones de mejora concretadas en el Programa de Trabajo de Administración de Riesgos 20</w:t>
      </w:r>
      <w:r w:rsidR="002377A2" w:rsidRPr="001B7308">
        <w:rPr>
          <w:rFonts w:ascii="Arial Narrow" w:hAnsi="Arial Narrow" w:cs="AvantGarde Bk BT"/>
        </w:rPr>
        <w:t>20</w:t>
      </w:r>
      <w:r w:rsidRPr="001B7308">
        <w:rPr>
          <w:rFonts w:ascii="Arial Narrow" w:hAnsi="Arial Narrow" w:cs="AvantGarde Bk BT"/>
        </w:rPr>
        <w:t>, factores externos a la institución, continúan poniendo en riesgo el cumplimiento de los objetivos estratégicos, por lo que se convino que para el año 202</w:t>
      </w:r>
      <w:r w:rsidR="002377A2" w:rsidRPr="001B7308">
        <w:rPr>
          <w:rFonts w:ascii="Arial Narrow" w:hAnsi="Arial Narrow" w:cs="AvantGarde Bk BT"/>
        </w:rPr>
        <w:t>1</w:t>
      </w:r>
      <w:r w:rsidRPr="001B7308">
        <w:rPr>
          <w:rFonts w:ascii="Arial Narrow" w:hAnsi="Arial Narrow" w:cs="AvantGarde Bk BT"/>
        </w:rPr>
        <w:t xml:space="preserve">, la Matriz continuara reflejando </w:t>
      </w:r>
      <w:r w:rsidR="002377A2" w:rsidRPr="001B7308">
        <w:rPr>
          <w:rFonts w:ascii="Arial Narrow" w:hAnsi="Arial Narrow" w:cs="AvantGarde Bk BT"/>
        </w:rPr>
        <w:t xml:space="preserve">algunos de </w:t>
      </w:r>
      <w:r w:rsidRPr="001B7308">
        <w:rPr>
          <w:rFonts w:ascii="Arial Narrow" w:hAnsi="Arial Narrow" w:cs="AvantGarde Bk BT"/>
        </w:rPr>
        <w:t>los riesgos principales</w:t>
      </w:r>
      <w:r w:rsidR="002377A2" w:rsidRPr="001B7308">
        <w:rPr>
          <w:rFonts w:ascii="Arial Narrow" w:hAnsi="Arial Narrow" w:cs="AvantGarde Bk BT"/>
        </w:rPr>
        <w:t xml:space="preserve">, dándoles otra redacción y enfoque, toda vez </w:t>
      </w:r>
      <w:r w:rsidRPr="001B7308">
        <w:rPr>
          <w:rFonts w:ascii="Arial Narrow" w:hAnsi="Arial Narrow" w:cs="AvantGarde Bk BT"/>
        </w:rPr>
        <w:t xml:space="preserve">que la alta dirección y el </w:t>
      </w:r>
      <w:r w:rsidRPr="001B7308">
        <w:rPr>
          <w:rFonts w:ascii="Arial Narrow" w:hAnsi="Arial Narrow" w:cs="AvantGarde Bk BT"/>
        </w:rPr>
        <w:lastRenderedPageBreak/>
        <w:t>órgano de fiscalización y control</w:t>
      </w:r>
      <w:r w:rsidR="002377A2" w:rsidRPr="001B7308">
        <w:rPr>
          <w:rFonts w:ascii="Arial Narrow" w:hAnsi="Arial Narrow" w:cs="AvantGarde Bk BT"/>
        </w:rPr>
        <w:t xml:space="preserve">, perciben que la </w:t>
      </w:r>
      <w:r w:rsidR="002377A2" w:rsidRPr="001B7308">
        <w:rPr>
          <w:rFonts w:ascii="Arial Narrow" w:hAnsi="Arial Narrow"/>
        </w:rPr>
        <w:t>a</w:t>
      </w:r>
      <w:r w:rsidRPr="001B7308">
        <w:rPr>
          <w:rFonts w:ascii="Arial Narrow" w:hAnsi="Arial Narrow"/>
        </w:rPr>
        <w:t>tención médica otorgada de forma limitada</w:t>
      </w:r>
      <w:r w:rsidR="002377A2" w:rsidRPr="001B7308">
        <w:rPr>
          <w:rFonts w:ascii="Arial Narrow" w:hAnsi="Arial Narrow"/>
        </w:rPr>
        <w:t>, la f</w:t>
      </w:r>
      <w:r w:rsidRPr="001B7308">
        <w:rPr>
          <w:rFonts w:ascii="Arial Narrow" w:hAnsi="Arial Narrow"/>
        </w:rPr>
        <w:t>ormación de recursos humanos realizada de forma limitada</w:t>
      </w:r>
      <w:r w:rsidR="002377A2" w:rsidRPr="001B7308">
        <w:rPr>
          <w:rFonts w:ascii="Arial Narrow" w:hAnsi="Arial Narrow"/>
        </w:rPr>
        <w:t xml:space="preserve"> y la materia de contratación de personal, siguen siendo situaciones a las que se debe dar seguimiento constante e inmediato.</w:t>
      </w:r>
    </w:p>
    <w:p w14:paraId="49132B81" w14:textId="77777777" w:rsidR="00284B40" w:rsidRPr="001B7308" w:rsidRDefault="00284B40" w:rsidP="00284B40">
      <w:pPr>
        <w:pStyle w:val="Default"/>
        <w:jc w:val="both"/>
        <w:rPr>
          <w:rFonts w:ascii="Arial Narrow" w:hAnsi="Arial Narrow" w:cs="AvantGarde Bk BT"/>
        </w:rPr>
      </w:pPr>
    </w:p>
    <w:p w14:paraId="7F78D199" w14:textId="77777777" w:rsidR="00284B40" w:rsidRPr="00E67A0E" w:rsidRDefault="00284B40" w:rsidP="00284B40">
      <w:pPr>
        <w:pStyle w:val="Default"/>
        <w:jc w:val="both"/>
        <w:rPr>
          <w:rFonts w:ascii="Arial Narrow" w:hAnsi="Arial Narrow" w:cs="AvantGarde Bk BT"/>
          <w:sz w:val="22"/>
          <w:szCs w:val="22"/>
        </w:rPr>
      </w:pPr>
      <w:r>
        <w:rPr>
          <w:rFonts w:ascii="Arial Narrow" w:hAnsi="Arial Narrow" w:cs="AvantGarde Bk BT"/>
          <w:sz w:val="22"/>
          <w:szCs w:val="22"/>
        </w:rPr>
        <w:t>Por otro lado, la Dirección de Planeación, Enseñanza e Investigación, replanteó el riesgo vinculado con la investigación, al analizar que uno de los puntos álgidos en este tema, es la situación de las p</w:t>
      </w:r>
      <w:r w:rsidRPr="00321DFC">
        <w:rPr>
          <w:rFonts w:ascii="Arial Narrow" w:hAnsi="Arial Narrow" w:cs="AvantGarde Bk BT"/>
          <w:sz w:val="22"/>
          <w:szCs w:val="22"/>
        </w:rPr>
        <w:t>ublicaciones de resultados de investigación científica</w:t>
      </w:r>
      <w:r>
        <w:rPr>
          <w:rFonts w:ascii="Arial Narrow" w:hAnsi="Arial Narrow" w:cs="AvantGarde Bk BT"/>
          <w:sz w:val="22"/>
          <w:szCs w:val="22"/>
        </w:rPr>
        <w:t xml:space="preserve">, que corren el riesgo de ser </w:t>
      </w:r>
      <w:r w:rsidRPr="00321DFC">
        <w:rPr>
          <w:rFonts w:ascii="Arial Narrow" w:hAnsi="Arial Narrow" w:cs="AvantGarde Bk BT"/>
          <w:sz w:val="22"/>
          <w:szCs w:val="22"/>
        </w:rPr>
        <w:t>deficiente</w:t>
      </w:r>
      <w:r>
        <w:rPr>
          <w:rFonts w:ascii="Arial Narrow" w:hAnsi="Arial Narrow" w:cs="AvantGarde Bk BT"/>
          <w:sz w:val="22"/>
          <w:szCs w:val="22"/>
        </w:rPr>
        <w:t>s</w:t>
      </w:r>
      <w:r w:rsidRPr="00321DFC">
        <w:rPr>
          <w:rFonts w:ascii="Arial Narrow" w:hAnsi="Arial Narrow" w:cs="AvantGarde Bk BT"/>
          <w:sz w:val="22"/>
          <w:szCs w:val="22"/>
        </w:rPr>
        <w:t xml:space="preserve"> para el cumplimiento del objetivo del HRAE.</w:t>
      </w:r>
    </w:p>
    <w:p w14:paraId="590DD457" w14:textId="77777777" w:rsidR="00284B40" w:rsidRPr="002B2EB8" w:rsidRDefault="00284B40" w:rsidP="00284B40">
      <w:pPr>
        <w:pStyle w:val="Default"/>
        <w:jc w:val="both"/>
        <w:rPr>
          <w:rFonts w:ascii="Arial Narrow" w:hAnsi="Arial Narrow" w:cs="AvantGarde Bk BT"/>
          <w:b/>
          <w:sz w:val="22"/>
          <w:szCs w:val="22"/>
        </w:rPr>
      </w:pPr>
    </w:p>
    <w:p w14:paraId="0297EDE4" w14:textId="77777777" w:rsidR="00284B40" w:rsidRPr="008944CB" w:rsidRDefault="00284B40" w:rsidP="00284B40">
      <w:pPr>
        <w:pStyle w:val="Default"/>
        <w:jc w:val="both"/>
        <w:rPr>
          <w:rFonts w:ascii="Arial Narrow" w:hAnsi="Arial Narrow" w:cs="AvantGarde Bk BT"/>
          <w:sz w:val="22"/>
          <w:szCs w:val="22"/>
        </w:rPr>
      </w:pPr>
    </w:p>
    <w:p w14:paraId="78AE01FA" w14:textId="77777777" w:rsidR="00284B40" w:rsidRPr="001B7308" w:rsidRDefault="00284B40" w:rsidP="00284B40">
      <w:pPr>
        <w:pStyle w:val="Default"/>
        <w:jc w:val="center"/>
        <w:rPr>
          <w:rFonts w:ascii="Arial Narrow" w:hAnsi="Arial Narrow" w:cs="AvantGarde Bk BT"/>
          <w:b/>
        </w:rPr>
      </w:pPr>
      <w:bookmarkStart w:id="0" w:name="_GoBack"/>
      <w:bookmarkEnd w:id="0"/>
      <w:r w:rsidRPr="001B7308">
        <w:rPr>
          <w:rFonts w:ascii="Arial Narrow" w:hAnsi="Arial Narrow" w:cs="AvantGarde Bk BT"/>
          <w:b/>
        </w:rPr>
        <w:t>Atentamente</w:t>
      </w:r>
    </w:p>
    <w:p w14:paraId="468ED944" w14:textId="77777777" w:rsidR="00284B40" w:rsidRPr="001B7308" w:rsidRDefault="00284B40" w:rsidP="00284B40">
      <w:pPr>
        <w:pStyle w:val="Default"/>
        <w:jc w:val="center"/>
        <w:rPr>
          <w:rFonts w:ascii="Arial Narrow" w:hAnsi="Arial Narrow" w:cs="AvantGarde Bk BT"/>
          <w:b/>
        </w:rPr>
      </w:pPr>
    </w:p>
    <w:p w14:paraId="7131F2DF" w14:textId="77777777" w:rsidR="00284B40" w:rsidRPr="001B7308" w:rsidRDefault="00284B40" w:rsidP="00284B40">
      <w:pPr>
        <w:pStyle w:val="Default"/>
        <w:jc w:val="center"/>
        <w:rPr>
          <w:rFonts w:ascii="Arial Narrow" w:hAnsi="Arial Narrow" w:cs="AvantGarde Bk BT"/>
          <w:b/>
        </w:rPr>
      </w:pPr>
    </w:p>
    <w:p w14:paraId="243F47CE" w14:textId="77777777" w:rsidR="00284B40" w:rsidRPr="001B7308" w:rsidRDefault="00284B40" w:rsidP="00284B40">
      <w:pPr>
        <w:pStyle w:val="Default"/>
        <w:jc w:val="center"/>
        <w:rPr>
          <w:rFonts w:ascii="Arial Narrow" w:hAnsi="Arial Narrow" w:cs="AvantGarde Bk BT"/>
          <w:b/>
        </w:rPr>
      </w:pPr>
    </w:p>
    <w:p w14:paraId="2AB267CE" w14:textId="77777777" w:rsidR="00284B40" w:rsidRPr="001B7308" w:rsidRDefault="00284B40" w:rsidP="00284B40">
      <w:pPr>
        <w:pStyle w:val="Default"/>
        <w:jc w:val="center"/>
        <w:rPr>
          <w:rFonts w:ascii="Arial Narrow" w:hAnsi="Arial Narrow" w:cs="AvantGarde Bk BT"/>
          <w:b/>
        </w:rPr>
      </w:pPr>
    </w:p>
    <w:p w14:paraId="194505A2" w14:textId="77777777" w:rsidR="00284B40" w:rsidRPr="001B7308" w:rsidRDefault="00284B40" w:rsidP="00284B40">
      <w:pPr>
        <w:pStyle w:val="Default"/>
        <w:jc w:val="center"/>
        <w:rPr>
          <w:rFonts w:ascii="Arial Narrow" w:hAnsi="Arial Narrow" w:cs="AvantGarde Bk BT"/>
          <w:b/>
        </w:rPr>
      </w:pPr>
      <w:r w:rsidRPr="001B7308">
        <w:rPr>
          <w:rFonts w:ascii="Arial Narrow" w:hAnsi="Arial Narrow" w:cs="AvantGarde Bk BT"/>
          <w:b/>
        </w:rPr>
        <w:t>Mtro. Octavio Olivares Hernández</w:t>
      </w:r>
    </w:p>
    <w:p w14:paraId="07F5C962" w14:textId="77777777" w:rsidR="00284B40" w:rsidRPr="001B7308" w:rsidRDefault="00284B40" w:rsidP="00284B40">
      <w:pPr>
        <w:pStyle w:val="Default"/>
        <w:jc w:val="center"/>
        <w:rPr>
          <w:rFonts w:ascii="Arial Narrow" w:hAnsi="Arial Narrow" w:cs="AvantGarde Bk BT"/>
          <w:b/>
        </w:rPr>
      </w:pPr>
      <w:r w:rsidRPr="001B7308">
        <w:rPr>
          <w:rFonts w:ascii="Arial Narrow" w:hAnsi="Arial Narrow" w:cs="AvantGarde Bk BT"/>
          <w:b/>
        </w:rPr>
        <w:t>Coordinador del Control Interno</w:t>
      </w:r>
    </w:p>
    <w:p w14:paraId="7B3B6A8C" w14:textId="77777777" w:rsidR="00284B40" w:rsidRPr="001B7308" w:rsidRDefault="00284B40" w:rsidP="00284B40">
      <w:pPr>
        <w:pStyle w:val="Default"/>
        <w:jc w:val="center"/>
        <w:rPr>
          <w:rFonts w:ascii="Arial Narrow" w:hAnsi="Arial Narrow" w:cs="AvantGarde Bk BT"/>
          <w:b/>
        </w:rPr>
      </w:pPr>
    </w:p>
    <w:p w14:paraId="317374AC" w14:textId="77777777" w:rsidR="00284B40" w:rsidRPr="001B7308" w:rsidRDefault="00284B40" w:rsidP="00284B40">
      <w:pPr>
        <w:spacing w:line="276" w:lineRule="auto"/>
        <w:rPr>
          <w:rFonts w:ascii="Montserrat" w:hAnsi="Montserrat" w:cs="Arial"/>
          <w:lang w:eastAsia="en-US"/>
        </w:rPr>
      </w:pPr>
    </w:p>
    <w:p w14:paraId="354FAF0B" w14:textId="77777777" w:rsidR="00284B40" w:rsidRPr="001B7308" w:rsidRDefault="00284B40" w:rsidP="00284B40"/>
    <w:p w14:paraId="54B80D0A" w14:textId="1379BFE0" w:rsidR="004C1ADD" w:rsidRPr="001B7308" w:rsidRDefault="004C1ADD" w:rsidP="00284B40"/>
    <w:sectPr w:rsidR="004C1ADD" w:rsidRPr="001B7308" w:rsidSect="00840580">
      <w:headerReference w:type="default" r:id="rId7"/>
      <w:footerReference w:type="default" r:id="rId8"/>
      <w:pgSz w:w="15840" w:h="12240" w:orient="landscape"/>
      <w:pgMar w:top="2269" w:right="1417"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25877" w14:textId="77777777" w:rsidR="00AA6E36" w:rsidRDefault="00AA6E36" w:rsidP="00CE267C">
      <w:r>
        <w:separator/>
      </w:r>
    </w:p>
  </w:endnote>
  <w:endnote w:type="continuationSeparator" w:id="0">
    <w:p w14:paraId="745D1FBF" w14:textId="77777777" w:rsidR="00AA6E36" w:rsidRDefault="00AA6E36" w:rsidP="00CE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antGarde Bk BT">
    <w:altName w:val="AvantGarde Bk BT"/>
    <w:panose1 w:val="00000000000000000000"/>
    <w:charset w:val="00"/>
    <w:family w:val="swiss"/>
    <w:notTrueType/>
    <w:pitch w:val="default"/>
    <w:sig w:usb0="00000003" w:usb1="00000000" w:usb2="00000000" w:usb3="00000000" w:csb0="00000001" w:csb1="00000000"/>
  </w:font>
  <w:font w:name="Montserrat">
    <w:altName w:val="Arial"/>
    <w:panose1 w:val="00000000000000000000"/>
    <w:charset w:val="00"/>
    <w:family w:val="modern"/>
    <w:notTrueType/>
    <w:pitch w:val="variable"/>
    <w:sig w:usb0="00000001" w:usb1="00000003" w:usb2="00000000" w:usb3="00000000" w:csb0="00000197" w:csb1="00000000"/>
  </w:font>
  <w:font w:name="Montserrat Bold">
    <w:altName w:val="Times New Roman"/>
    <w:panose1 w:val="00000000000000000000"/>
    <w:charset w:val="00"/>
    <w:family w:val="roman"/>
    <w:notTrueType/>
    <w:pitch w:val="default"/>
  </w:font>
  <w:font w:name="Montserrat Medium">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01C25" w14:textId="3B3F580D" w:rsidR="00840580" w:rsidRDefault="00840580">
    <w:pPr>
      <w:pStyle w:val="Piedepgina"/>
    </w:pPr>
    <w:r w:rsidRPr="0018127D">
      <w:rPr>
        <w:rFonts w:ascii="Montserrat Medium" w:hAnsi="Montserrat Medium"/>
        <w:noProof/>
        <w:color w:val="984806"/>
        <w:sz w:val="16"/>
        <w:szCs w:val="16"/>
        <w:lang w:eastAsia="es-MX"/>
      </w:rPr>
      <mc:AlternateContent>
        <mc:Choice Requires="wps">
          <w:drawing>
            <wp:anchor distT="0" distB="0" distL="114300" distR="114300" simplePos="0" relativeHeight="251662336" behindDoc="0" locked="0" layoutInCell="1" allowOverlap="1" wp14:anchorId="6A1D7687" wp14:editId="123355F0">
              <wp:simplePos x="0" y="0"/>
              <wp:positionH relativeFrom="column">
                <wp:posOffset>-213995</wp:posOffset>
              </wp:positionH>
              <wp:positionV relativeFrom="paragraph">
                <wp:posOffset>-513080</wp:posOffset>
              </wp:positionV>
              <wp:extent cx="7467600" cy="494030"/>
              <wp:effectExtent l="0" t="0" r="0" b="1270"/>
              <wp:wrapNone/>
              <wp:docPr id="26" name="Cuadro de texto 26"/>
              <wp:cNvGraphicFramePr/>
              <a:graphic xmlns:a="http://schemas.openxmlformats.org/drawingml/2006/main">
                <a:graphicData uri="http://schemas.microsoft.com/office/word/2010/wordprocessingShape">
                  <wps:wsp>
                    <wps:cNvSpPr txBox="1"/>
                    <wps:spPr>
                      <a:xfrm>
                        <a:off x="0" y="0"/>
                        <a:ext cx="7467600" cy="49403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BC4993" w14:textId="77777777" w:rsidR="00840580" w:rsidRPr="00B364F3" w:rsidRDefault="00840580" w:rsidP="00840580">
                          <w:pPr>
                            <w:pStyle w:val="Textodeglobo"/>
                            <w:tabs>
                              <w:tab w:val="right" w:pos="9356"/>
                            </w:tabs>
                            <w:spacing w:line="276" w:lineRule="auto"/>
                            <w:ind w:right="26"/>
                            <w:rPr>
                              <w:rFonts w:ascii="Montserrat Medium" w:hAnsi="Montserrat Medium"/>
                              <w:color w:val="984806"/>
                              <w:sz w:val="16"/>
                              <w:szCs w:val="16"/>
                            </w:rPr>
                          </w:pPr>
                        </w:p>
                        <w:p w14:paraId="4CCEE4A6" w14:textId="42A7DED1" w:rsidR="00840580" w:rsidRPr="00023FDE" w:rsidRDefault="00840580" w:rsidP="00840580">
                          <w:pPr>
                            <w:spacing w:line="276" w:lineRule="auto"/>
                            <w:rPr>
                              <w:rFonts w:ascii="Montserrat Medium" w:eastAsia="Times New Roman" w:hAnsi="Montserrat Medium"/>
                              <w:color w:val="BE955B"/>
                              <w:sz w:val="14"/>
                              <w:szCs w:val="14"/>
                            </w:rPr>
                          </w:pPr>
                          <w:r>
                            <w:rPr>
                              <w:rFonts w:ascii="Montserrat Medium" w:eastAsia="Times New Roman" w:hAnsi="Montserrat Medium" w:cs="Arial"/>
                              <w:color w:val="BE955B"/>
                              <w:sz w:val="14"/>
                              <w:szCs w:val="14"/>
                              <w:shd w:val="clear" w:color="auto" w:fill="FFFFFF"/>
                            </w:rPr>
                            <w:t>Carretera Federal México -Puebla</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km. 34.5</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Pueblo de Zoquiapan</w:t>
                          </w:r>
                          <w:r w:rsidRPr="00A8457A">
                            <w:rPr>
                              <w:rFonts w:ascii="Montserrat Medium" w:eastAsia="Times New Roman" w:hAnsi="Montserrat Medium" w:cs="Arial"/>
                              <w:color w:val="BE955B"/>
                              <w:sz w:val="14"/>
                              <w:szCs w:val="14"/>
                              <w:shd w:val="clear" w:color="auto" w:fill="FFFFFF"/>
                            </w:rPr>
                            <w:t>, C</w:t>
                          </w:r>
                          <w:r>
                            <w:rPr>
                              <w:rFonts w:ascii="Montserrat Medium" w:eastAsia="Times New Roman" w:hAnsi="Montserrat Medium" w:cs="Arial"/>
                              <w:color w:val="BE955B"/>
                              <w:sz w:val="14"/>
                              <w:szCs w:val="14"/>
                              <w:shd w:val="clear" w:color="auto" w:fill="FFFFFF"/>
                            </w:rPr>
                            <w:t xml:space="preserve">. </w:t>
                          </w:r>
                          <w:r w:rsidRPr="00A8457A">
                            <w:rPr>
                              <w:rFonts w:ascii="Montserrat Medium" w:eastAsia="Times New Roman" w:hAnsi="Montserrat Medium" w:cs="Arial"/>
                              <w:color w:val="BE955B"/>
                              <w:sz w:val="14"/>
                              <w:szCs w:val="14"/>
                              <w:shd w:val="clear" w:color="auto" w:fill="FFFFFF"/>
                            </w:rPr>
                            <w:t>P</w:t>
                          </w:r>
                          <w:r>
                            <w:rPr>
                              <w:rFonts w:ascii="Montserrat Medium" w:eastAsia="Times New Roman" w:hAnsi="Montserrat Medium" w:cs="Arial"/>
                              <w:color w:val="BE955B"/>
                              <w:sz w:val="14"/>
                              <w:szCs w:val="14"/>
                              <w:shd w:val="clear" w:color="auto" w:fill="FFFFFF"/>
                            </w:rPr>
                            <w:t>. 56530</w:t>
                          </w:r>
                          <w:r w:rsidRPr="00A8457A">
                            <w:rPr>
                              <w:rFonts w:ascii="Montserrat Medium" w:eastAsia="Times New Roman" w:hAnsi="Montserrat Medium" w:cs="Arial"/>
                              <w:color w:val="BE955B"/>
                              <w:sz w:val="14"/>
                              <w:szCs w:val="14"/>
                              <w:shd w:val="clear" w:color="auto" w:fill="FFFFFF"/>
                            </w:rPr>
                            <w:t xml:space="preserve">, Municipio </w:t>
                          </w:r>
                          <w:r>
                            <w:rPr>
                              <w:rFonts w:ascii="Montserrat Medium" w:eastAsia="Times New Roman" w:hAnsi="Montserrat Medium" w:cs="Arial"/>
                              <w:color w:val="BE955B"/>
                              <w:sz w:val="14"/>
                              <w:szCs w:val="14"/>
                              <w:shd w:val="clear" w:color="auto" w:fill="FFFFFF"/>
                            </w:rPr>
                            <w:t>de Ixtapaluca</w:t>
                          </w:r>
                          <w:r w:rsidRPr="00A8457A">
                            <w:rPr>
                              <w:rFonts w:ascii="Montserrat Medium" w:eastAsia="Times New Roman" w:hAnsi="Montserrat Medium" w:cs="Arial"/>
                              <w:color w:val="BE955B"/>
                              <w:sz w:val="14"/>
                              <w:szCs w:val="14"/>
                              <w:shd w:val="clear" w:color="auto" w:fill="FFFFFF"/>
                            </w:rPr>
                            <w:t>, Estado</w:t>
                          </w:r>
                          <w:r>
                            <w:rPr>
                              <w:rFonts w:ascii="Montserrat Medium" w:eastAsia="Times New Roman" w:hAnsi="Montserrat Medium" w:cs="Arial"/>
                              <w:color w:val="BE955B"/>
                              <w:sz w:val="14"/>
                              <w:szCs w:val="14"/>
                              <w:shd w:val="clear" w:color="auto" w:fill="FFFFFF"/>
                            </w:rPr>
                            <w:t xml:space="preserve"> de México.</w:t>
                          </w:r>
                          <w:r w:rsidRPr="00A8457A">
                            <w:rPr>
                              <w:rFonts w:ascii="Montserrat Medium" w:eastAsia="Times New Roman" w:hAnsi="Montserrat Medium" w:cs="Arial"/>
                              <w:color w:val="BE955B"/>
                              <w:sz w:val="14"/>
                              <w:szCs w:val="14"/>
                              <w:shd w:val="clear" w:color="auto" w:fill="FFFFFF"/>
                            </w:rPr>
                            <w:t xml:space="preserve"> </w:t>
                          </w:r>
                          <w:r w:rsidRPr="00474F56">
                            <w:rPr>
                              <w:rFonts w:ascii="Montserrat Medium" w:eastAsia="Times New Roman" w:hAnsi="Montserrat Medium" w:cs="Arial"/>
                              <w:color w:val="BE955B"/>
                              <w:sz w:val="14"/>
                              <w:szCs w:val="14"/>
                              <w:shd w:val="clear" w:color="auto" w:fill="FFFFFF"/>
                            </w:rPr>
                            <w:t>Tel: (</w:t>
                          </w:r>
                          <w:r>
                            <w:rPr>
                              <w:rFonts w:ascii="Montserrat Medium" w:eastAsia="Times New Roman" w:hAnsi="Montserrat Medium" w:cs="Arial"/>
                              <w:color w:val="BE955B"/>
                              <w:sz w:val="14"/>
                              <w:szCs w:val="14"/>
                              <w:shd w:val="clear" w:color="auto" w:fill="FFFFFF"/>
                            </w:rPr>
                            <w:t>55</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5972 9800</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 xml:space="preserve">www.hraei.gob.mx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6" o:spid="_x0000_s1026" type="#_x0000_t202" style="position:absolute;margin-left:-16.85pt;margin-top:-40.4pt;width:588pt;height:38.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" filled="f" stroked="f">
              <v:textbox>
                <w:txbxContent>
                  <w:p w14:paraId="19BC4993" w14:textId="77777777" w:rsidR="00840580" w:rsidRPr="00B364F3" w:rsidRDefault="00840580" w:rsidP="00840580">
                    <w:pPr>
                      <w:pStyle w:val="Textodeglobo"/>
                      <w:tabs>
                        <w:tab w:val="right" w:pos="9356"/>
                      </w:tabs>
                      <w:spacing w:line="276" w:lineRule="auto"/>
                      <w:ind w:right="26"/>
                      <w:rPr>
                        <w:rFonts w:ascii="Montserrat Medium" w:hAnsi="Montserrat Medium"/>
                        <w:color w:val="984806"/>
                        <w:sz w:val="16"/>
                        <w:szCs w:val="16"/>
                      </w:rPr>
                    </w:pPr>
                  </w:p>
                  <w:p w14:paraId="4CCEE4A6" w14:textId="42A7DED1" w:rsidR="00840580" w:rsidRPr="00023FDE" w:rsidRDefault="00840580" w:rsidP="00840580">
                    <w:pPr>
                      <w:spacing w:line="276" w:lineRule="auto"/>
                      <w:rPr>
                        <w:rFonts w:ascii="Montserrat Medium" w:eastAsia="Times New Roman" w:hAnsi="Montserrat Medium"/>
                        <w:color w:val="BE955B"/>
                        <w:sz w:val="14"/>
                        <w:szCs w:val="14"/>
                      </w:rPr>
                    </w:pPr>
                    <w:r>
                      <w:rPr>
                        <w:rFonts w:ascii="Montserrat Medium" w:eastAsia="Times New Roman" w:hAnsi="Montserrat Medium" w:cs="Arial"/>
                        <w:color w:val="BE955B"/>
                        <w:sz w:val="14"/>
                        <w:szCs w:val="14"/>
                        <w:shd w:val="clear" w:color="auto" w:fill="FFFFFF"/>
                      </w:rPr>
                      <w:t>Carretera Federal México -Puebla</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km. 34.5</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Pueblo de Zoquiapan</w:t>
                    </w:r>
                    <w:r w:rsidRPr="00A8457A">
                      <w:rPr>
                        <w:rFonts w:ascii="Montserrat Medium" w:eastAsia="Times New Roman" w:hAnsi="Montserrat Medium" w:cs="Arial"/>
                        <w:color w:val="BE955B"/>
                        <w:sz w:val="14"/>
                        <w:szCs w:val="14"/>
                        <w:shd w:val="clear" w:color="auto" w:fill="FFFFFF"/>
                      </w:rPr>
                      <w:t>, C</w:t>
                    </w:r>
                    <w:r>
                      <w:rPr>
                        <w:rFonts w:ascii="Montserrat Medium" w:eastAsia="Times New Roman" w:hAnsi="Montserrat Medium" w:cs="Arial"/>
                        <w:color w:val="BE955B"/>
                        <w:sz w:val="14"/>
                        <w:szCs w:val="14"/>
                        <w:shd w:val="clear" w:color="auto" w:fill="FFFFFF"/>
                      </w:rPr>
                      <w:t xml:space="preserve">. </w:t>
                    </w:r>
                    <w:r w:rsidRPr="00A8457A">
                      <w:rPr>
                        <w:rFonts w:ascii="Montserrat Medium" w:eastAsia="Times New Roman" w:hAnsi="Montserrat Medium" w:cs="Arial"/>
                        <w:color w:val="BE955B"/>
                        <w:sz w:val="14"/>
                        <w:szCs w:val="14"/>
                        <w:shd w:val="clear" w:color="auto" w:fill="FFFFFF"/>
                      </w:rPr>
                      <w:t>P</w:t>
                    </w:r>
                    <w:r>
                      <w:rPr>
                        <w:rFonts w:ascii="Montserrat Medium" w:eastAsia="Times New Roman" w:hAnsi="Montserrat Medium" w:cs="Arial"/>
                        <w:color w:val="BE955B"/>
                        <w:sz w:val="14"/>
                        <w:szCs w:val="14"/>
                        <w:shd w:val="clear" w:color="auto" w:fill="FFFFFF"/>
                      </w:rPr>
                      <w:t>. 56530</w:t>
                    </w:r>
                    <w:r w:rsidRPr="00A8457A">
                      <w:rPr>
                        <w:rFonts w:ascii="Montserrat Medium" w:eastAsia="Times New Roman" w:hAnsi="Montserrat Medium" w:cs="Arial"/>
                        <w:color w:val="BE955B"/>
                        <w:sz w:val="14"/>
                        <w:szCs w:val="14"/>
                        <w:shd w:val="clear" w:color="auto" w:fill="FFFFFF"/>
                      </w:rPr>
                      <w:t xml:space="preserve">, Municipio </w:t>
                    </w:r>
                    <w:r>
                      <w:rPr>
                        <w:rFonts w:ascii="Montserrat Medium" w:eastAsia="Times New Roman" w:hAnsi="Montserrat Medium" w:cs="Arial"/>
                        <w:color w:val="BE955B"/>
                        <w:sz w:val="14"/>
                        <w:szCs w:val="14"/>
                        <w:shd w:val="clear" w:color="auto" w:fill="FFFFFF"/>
                      </w:rPr>
                      <w:t>de Ixtapaluca</w:t>
                    </w:r>
                    <w:r w:rsidRPr="00A8457A">
                      <w:rPr>
                        <w:rFonts w:ascii="Montserrat Medium" w:eastAsia="Times New Roman" w:hAnsi="Montserrat Medium" w:cs="Arial"/>
                        <w:color w:val="BE955B"/>
                        <w:sz w:val="14"/>
                        <w:szCs w:val="14"/>
                        <w:shd w:val="clear" w:color="auto" w:fill="FFFFFF"/>
                      </w:rPr>
                      <w:t>, Estado</w:t>
                    </w:r>
                    <w:r>
                      <w:rPr>
                        <w:rFonts w:ascii="Montserrat Medium" w:eastAsia="Times New Roman" w:hAnsi="Montserrat Medium" w:cs="Arial"/>
                        <w:color w:val="BE955B"/>
                        <w:sz w:val="14"/>
                        <w:szCs w:val="14"/>
                        <w:shd w:val="clear" w:color="auto" w:fill="FFFFFF"/>
                      </w:rPr>
                      <w:t xml:space="preserve"> de México.</w:t>
                    </w:r>
                    <w:r w:rsidRPr="00A8457A">
                      <w:rPr>
                        <w:rFonts w:ascii="Montserrat Medium" w:eastAsia="Times New Roman" w:hAnsi="Montserrat Medium" w:cs="Arial"/>
                        <w:color w:val="BE955B"/>
                        <w:sz w:val="14"/>
                        <w:szCs w:val="14"/>
                        <w:shd w:val="clear" w:color="auto" w:fill="FFFFFF"/>
                      </w:rPr>
                      <w:t xml:space="preserve"> </w:t>
                    </w:r>
                    <w:r w:rsidRPr="00474F56">
                      <w:rPr>
                        <w:rFonts w:ascii="Montserrat Medium" w:eastAsia="Times New Roman" w:hAnsi="Montserrat Medium" w:cs="Arial"/>
                        <w:color w:val="BE955B"/>
                        <w:sz w:val="14"/>
                        <w:szCs w:val="14"/>
                        <w:shd w:val="clear" w:color="auto" w:fill="FFFFFF"/>
                      </w:rPr>
                      <w:t>Tel: (</w:t>
                    </w:r>
                    <w:r>
                      <w:rPr>
                        <w:rFonts w:ascii="Montserrat Medium" w:eastAsia="Times New Roman" w:hAnsi="Montserrat Medium" w:cs="Arial"/>
                        <w:color w:val="BE955B"/>
                        <w:sz w:val="14"/>
                        <w:szCs w:val="14"/>
                        <w:shd w:val="clear" w:color="auto" w:fill="FFFFFF"/>
                      </w:rPr>
                      <w:t>55</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5972 9800</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 xml:space="preserve">www.hraei.gob.mx </w:t>
                    </w:r>
                  </w:p>
                </w:txbxContent>
              </v:textbox>
            </v:shape>
          </w:pict>
        </mc:Fallback>
      </mc:AlternateContent>
    </w:r>
    <w:r w:rsidRPr="0018127D">
      <w:rPr>
        <w:rFonts w:ascii="Montserrat Medium" w:hAnsi="Montserrat Medium"/>
        <w:noProof/>
        <w:color w:val="984806"/>
        <w:sz w:val="16"/>
        <w:szCs w:val="16"/>
        <w:lang w:eastAsia="es-MX"/>
      </w:rPr>
      <mc:AlternateContent>
        <mc:Choice Requires="wps">
          <w:drawing>
            <wp:anchor distT="0" distB="0" distL="114300" distR="114300" simplePos="0" relativeHeight="251660288" behindDoc="0" locked="0" layoutInCell="1" allowOverlap="1" wp14:anchorId="4AE7EAEB" wp14:editId="3E2C166F">
              <wp:simplePos x="0" y="0"/>
              <wp:positionH relativeFrom="column">
                <wp:posOffset>-179705</wp:posOffset>
              </wp:positionH>
              <wp:positionV relativeFrom="paragraph">
                <wp:posOffset>1670685</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5E82BC" w14:textId="77777777" w:rsidR="00840580" w:rsidRPr="00B364F3" w:rsidRDefault="00840580" w:rsidP="00840580">
                          <w:pPr>
                            <w:pStyle w:val="Textodeglobo"/>
                            <w:tabs>
                              <w:tab w:val="right" w:pos="9356"/>
                            </w:tabs>
                            <w:spacing w:line="276" w:lineRule="auto"/>
                            <w:ind w:right="26"/>
                            <w:rPr>
                              <w:rFonts w:ascii="Montserrat Medium" w:hAnsi="Montserrat Medium"/>
                              <w:color w:val="984806"/>
                              <w:sz w:val="16"/>
                              <w:szCs w:val="16"/>
                            </w:rPr>
                          </w:pPr>
                        </w:p>
                        <w:p w14:paraId="09CA18E1" w14:textId="77777777" w:rsidR="00840580" w:rsidRDefault="00840580" w:rsidP="00840580">
                          <w:pPr>
                            <w:spacing w:line="276" w:lineRule="auto"/>
                            <w:rPr>
                              <w:rFonts w:ascii="Montserrat Medium" w:eastAsia="Times New Roman" w:hAnsi="Montserrat Medium" w:cs="Arial"/>
                              <w:color w:val="BE955B"/>
                              <w:sz w:val="14"/>
                              <w:szCs w:val="14"/>
                              <w:shd w:val="clear" w:color="auto" w:fill="FFFFFF"/>
                            </w:rPr>
                          </w:pPr>
                          <w:bookmarkStart w:id="3" w:name="_Hlk60742527"/>
                          <w:r>
                            <w:rPr>
                              <w:rFonts w:ascii="Montserrat Medium" w:eastAsia="Times New Roman" w:hAnsi="Montserrat Medium" w:cs="Arial"/>
                              <w:color w:val="BE955B"/>
                              <w:sz w:val="14"/>
                              <w:szCs w:val="14"/>
                              <w:shd w:val="clear" w:color="auto" w:fill="FFFFFF"/>
                            </w:rPr>
                            <w:t>Carretera Federal México -Puebla</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km. 34.5</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Pueblo de Zoquiapan</w:t>
                          </w:r>
                          <w:r w:rsidRPr="00A8457A">
                            <w:rPr>
                              <w:rFonts w:ascii="Montserrat Medium" w:eastAsia="Times New Roman" w:hAnsi="Montserrat Medium" w:cs="Arial"/>
                              <w:color w:val="BE955B"/>
                              <w:sz w:val="14"/>
                              <w:szCs w:val="14"/>
                              <w:shd w:val="clear" w:color="auto" w:fill="FFFFFF"/>
                            </w:rPr>
                            <w:t>, C</w:t>
                          </w:r>
                          <w:r>
                            <w:rPr>
                              <w:rFonts w:ascii="Montserrat Medium" w:eastAsia="Times New Roman" w:hAnsi="Montserrat Medium" w:cs="Arial"/>
                              <w:color w:val="BE955B"/>
                              <w:sz w:val="14"/>
                              <w:szCs w:val="14"/>
                              <w:shd w:val="clear" w:color="auto" w:fill="FFFFFF"/>
                            </w:rPr>
                            <w:t xml:space="preserve">. </w:t>
                          </w:r>
                          <w:r w:rsidRPr="00A8457A">
                            <w:rPr>
                              <w:rFonts w:ascii="Montserrat Medium" w:eastAsia="Times New Roman" w:hAnsi="Montserrat Medium" w:cs="Arial"/>
                              <w:color w:val="BE955B"/>
                              <w:sz w:val="14"/>
                              <w:szCs w:val="14"/>
                              <w:shd w:val="clear" w:color="auto" w:fill="FFFFFF"/>
                            </w:rPr>
                            <w:t>P</w:t>
                          </w:r>
                          <w:r>
                            <w:rPr>
                              <w:rFonts w:ascii="Montserrat Medium" w:eastAsia="Times New Roman" w:hAnsi="Montserrat Medium" w:cs="Arial"/>
                              <w:color w:val="BE955B"/>
                              <w:sz w:val="14"/>
                              <w:szCs w:val="14"/>
                              <w:shd w:val="clear" w:color="auto" w:fill="FFFFFF"/>
                            </w:rPr>
                            <w:t>. 56530</w:t>
                          </w:r>
                          <w:r w:rsidRPr="00A8457A">
                            <w:rPr>
                              <w:rFonts w:ascii="Montserrat Medium" w:eastAsia="Times New Roman" w:hAnsi="Montserrat Medium" w:cs="Arial"/>
                              <w:color w:val="BE955B"/>
                              <w:sz w:val="14"/>
                              <w:szCs w:val="14"/>
                              <w:shd w:val="clear" w:color="auto" w:fill="FFFFFF"/>
                            </w:rPr>
                            <w:t xml:space="preserve">, Municipio </w:t>
                          </w:r>
                          <w:r>
                            <w:rPr>
                              <w:rFonts w:ascii="Montserrat Medium" w:eastAsia="Times New Roman" w:hAnsi="Montserrat Medium" w:cs="Arial"/>
                              <w:color w:val="BE955B"/>
                              <w:sz w:val="14"/>
                              <w:szCs w:val="14"/>
                              <w:shd w:val="clear" w:color="auto" w:fill="FFFFFF"/>
                            </w:rPr>
                            <w:t>de Ixtapaluca</w:t>
                          </w:r>
                          <w:r w:rsidRPr="00A8457A">
                            <w:rPr>
                              <w:rFonts w:ascii="Montserrat Medium" w:eastAsia="Times New Roman" w:hAnsi="Montserrat Medium" w:cs="Arial"/>
                              <w:color w:val="BE955B"/>
                              <w:sz w:val="14"/>
                              <w:szCs w:val="14"/>
                              <w:shd w:val="clear" w:color="auto" w:fill="FFFFFF"/>
                            </w:rPr>
                            <w:t>,</w:t>
                          </w:r>
                        </w:p>
                        <w:p w14:paraId="29291428" w14:textId="77777777" w:rsidR="00840580" w:rsidRPr="00023FDE" w:rsidRDefault="00840580" w:rsidP="00840580">
                          <w:pPr>
                            <w:spacing w:line="276" w:lineRule="auto"/>
                            <w:rPr>
                              <w:rFonts w:ascii="Montserrat Medium" w:eastAsia="Times New Roman" w:hAnsi="Montserrat Medium"/>
                              <w:color w:val="BE955B"/>
                              <w:sz w:val="14"/>
                              <w:szCs w:val="14"/>
                            </w:rPr>
                          </w:pPr>
                          <w:r w:rsidRPr="00A8457A">
                            <w:rPr>
                              <w:rFonts w:ascii="Montserrat Medium" w:eastAsia="Times New Roman" w:hAnsi="Montserrat Medium" w:cs="Arial"/>
                              <w:color w:val="BE955B"/>
                              <w:sz w:val="14"/>
                              <w:szCs w:val="14"/>
                              <w:shd w:val="clear" w:color="auto" w:fill="FFFFFF"/>
                            </w:rPr>
                            <w:t xml:space="preserve"> Estado</w:t>
                          </w:r>
                          <w:r>
                            <w:rPr>
                              <w:rFonts w:ascii="Montserrat Medium" w:eastAsia="Times New Roman" w:hAnsi="Montserrat Medium" w:cs="Arial"/>
                              <w:color w:val="BE955B"/>
                              <w:sz w:val="14"/>
                              <w:szCs w:val="14"/>
                              <w:shd w:val="clear" w:color="auto" w:fill="FFFFFF"/>
                            </w:rPr>
                            <w:t xml:space="preserve"> de México.</w:t>
                          </w:r>
                          <w:r w:rsidRPr="00A8457A">
                            <w:rPr>
                              <w:rFonts w:ascii="Montserrat Medium" w:eastAsia="Times New Roman" w:hAnsi="Montserrat Medium" w:cs="Arial"/>
                              <w:color w:val="BE955B"/>
                              <w:sz w:val="14"/>
                              <w:szCs w:val="14"/>
                              <w:shd w:val="clear" w:color="auto" w:fill="FFFFFF"/>
                            </w:rPr>
                            <w:t xml:space="preserve"> </w:t>
                          </w:r>
                          <w:r w:rsidRPr="00474F56">
                            <w:rPr>
                              <w:rFonts w:ascii="Montserrat Medium" w:eastAsia="Times New Roman" w:hAnsi="Montserrat Medium" w:cs="Arial"/>
                              <w:color w:val="BE955B"/>
                              <w:sz w:val="14"/>
                              <w:szCs w:val="14"/>
                              <w:shd w:val="clear" w:color="auto" w:fill="FFFFFF"/>
                            </w:rPr>
                            <w:t>Tel: (</w:t>
                          </w:r>
                          <w:r>
                            <w:rPr>
                              <w:rFonts w:ascii="Montserrat Medium" w:eastAsia="Times New Roman" w:hAnsi="Montserrat Medium" w:cs="Arial"/>
                              <w:color w:val="BE955B"/>
                              <w:sz w:val="14"/>
                              <w:szCs w:val="14"/>
                              <w:shd w:val="clear" w:color="auto" w:fill="FFFFFF"/>
                            </w:rPr>
                            <w:t>55</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5972 9800</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 xml:space="preserve">www.hraei.gob.mx </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 o:spid="_x0000_s1027" type="#_x0000_t202" style="position:absolute;margin-left:-14.15pt;margin-top:131.55pt;width:522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UprgIAALE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" filled="f" stroked="f">
              <v:textbox>
                <w:txbxContent>
                  <w:p w14:paraId="095E82BC" w14:textId="77777777" w:rsidR="00840580" w:rsidRPr="00B364F3" w:rsidRDefault="00840580" w:rsidP="00840580">
                    <w:pPr>
                      <w:pStyle w:val="Textodeglobo"/>
                      <w:tabs>
                        <w:tab w:val="right" w:pos="9356"/>
                      </w:tabs>
                      <w:spacing w:line="276" w:lineRule="auto"/>
                      <w:ind w:right="26"/>
                      <w:rPr>
                        <w:rFonts w:ascii="Montserrat Medium" w:hAnsi="Montserrat Medium"/>
                        <w:color w:val="984806"/>
                        <w:sz w:val="16"/>
                        <w:szCs w:val="16"/>
                      </w:rPr>
                    </w:pPr>
                  </w:p>
                  <w:p w14:paraId="09CA18E1" w14:textId="77777777" w:rsidR="00840580" w:rsidRDefault="00840580" w:rsidP="00840580">
                    <w:pPr>
                      <w:spacing w:line="276" w:lineRule="auto"/>
                      <w:rPr>
                        <w:rFonts w:ascii="Montserrat Medium" w:eastAsia="Times New Roman" w:hAnsi="Montserrat Medium" w:cs="Arial"/>
                        <w:color w:val="BE955B"/>
                        <w:sz w:val="14"/>
                        <w:szCs w:val="14"/>
                        <w:shd w:val="clear" w:color="auto" w:fill="FFFFFF"/>
                      </w:rPr>
                    </w:pPr>
                    <w:bookmarkStart w:id="4" w:name="_Hlk60742527"/>
                    <w:r>
                      <w:rPr>
                        <w:rFonts w:ascii="Montserrat Medium" w:eastAsia="Times New Roman" w:hAnsi="Montserrat Medium" w:cs="Arial"/>
                        <w:color w:val="BE955B"/>
                        <w:sz w:val="14"/>
                        <w:szCs w:val="14"/>
                        <w:shd w:val="clear" w:color="auto" w:fill="FFFFFF"/>
                      </w:rPr>
                      <w:t>Carretera Federal México -Puebla</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km. 34.5</w:t>
                    </w:r>
                    <w:r w:rsidRPr="00A8457A">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Pueblo de Zoquiapan</w:t>
                    </w:r>
                    <w:r w:rsidRPr="00A8457A">
                      <w:rPr>
                        <w:rFonts w:ascii="Montserrat Medium" w:eastAsia="Times New Roman" w:hAnsi="Montserrat Medium" w:cs="Arial"/>
                        <w:color w:val="BE955B"/>
                        <w:sz w:val="14"/>
                        <w:szCs w:val="14"/>
                        <w:shd w:val="clear" w:color="auto" w:fill="FFFFFF"/>
                      </w:rPr>
                      <w:t>, C</w:t>
                    </w:r>
                    <w:r>
                      <w:rPr>
                        <w:rFonts w:ascii="Montserrat Medium" w:eastAsia="Times New Roman" w:hAnsi="Montserrat Medium" w:cs="Arial"/>
                        <w:color w:val="BE955B"/>
                        <w:sz w:val="14"/>
                        <w:szCs w:val="14"/>
                        <w:shd w:val="clear" w:color="auto" w:fill="FFFFFF"/>
                      </w:rPr>
                      <w:t xml:space="preserve">. </w:t>
                    </w:r>
                    <w:r w:rsidRPr="00A8457A">
                      <w:rPr>
                        <w:rFonts w:ascii="Montserrat Medium" w:eastAsia="Times New Roman" w:hAnsi="Montserrat Medium" w:cs="Arial"/>
                        <w:color w:val="BE955B"/>
                        <w:sz w:val="14"/>
                        <w:szCs w:val="14"/>
                        <w:shd w:val="clear" w:color="auto" w:fill="FFFFFF"/>
                      </w:rPr>
                      <w:t>P</w:t>
                    </w:r>
                    <w:r>
                      <w:rPr>
                        <w:rFonts w:ascii="Montserrat Medium" w:eastAsia="Times New Roman" w:hAnsi="Montserrat Medium" w:cs="Arial"/>
                        <w:color w:val="BE955B"/>
                        <w:sz w:val="14"/>
                        <w:szCs w:val="14"/>
                        <w:shd w:val="clear" w:color="auto" w:fill="FFFFFF"/>
                      </w:rPr>
                      <w:t>. 56530</w:t>
                    </w:r>
                    <w:r w:rsidRPr="00A8457A">
                      <w:rPr>
                        <w:rFonts w:ascii="Montserrat Medium" w:eastAsia="Times New Roman" w:hAnsi="Montserrat Medium" w:cs="Arial"/>
                        <w:color w:val="BE955B"/>
                        <w:sz w:val="14"/>
                        <w:szCs w:val="14"/>
                        <w:shd w:val="clear" w:color="auto" w:fill="FFFFFF"/>
                      </w:rPr>
                      <w:t xml:space="preserve">, Municipio </w:t>
                    </w:r>
                    <w:r>
                      <w:rPr>
                        <w:rFonts w:ascii="Montserrat Medium" w:eastAsia="Times New Roman" w:hAnsi="Montserrat Medium" w:cs="Arial"/>
                        <w:color w:val="BE955B"/>
                        <w:sz w:val="14"/>
                        <w:szCs w:val="14"/>
                        <w:shd w:val="clear" w:color="auto" w:fill="FFFFFF"/>
                      </w:rPr>
                      <w:t>de Ixtapaluca</w:t>
                    </w:r>
                    <w:r w:rsidRPr="00A8457A">
                      <w:rPr>
                        <w:rFonts w:ascii="Montserrat Medium" w:eastAsia="Times New Roman" w:hAnsi="Montserrat Medium" w:cs="Arial"/>
                        <w:color w:val="BE955B"/>
                        <w:sz w:val="14"/>
                        <w:szCs w:val="14"/>
                        <w:shd w:val="clear" w:color="auto" w:fill="FFFFFF"/>
                      </w:rPr>
                      <w:t>,</w:t>
                    </w:r>
                  </w:p>
                  <w:p w14:paraId="29291428" w14:textId="77777777" w:rsidR="00840580" w:rsidRPr="00023FDE" w:rsidRDefault="00840580" w:rsidP="00840580">
                    <w:pPr>
                      <w:spacing w:line="276" w:lineRule="auto"/>
                      <w:rPr>
                        <w:rFonts w:ascii="Montserrat Medium" w:eastAsia="Times New Roman" w:hAnsi="Montserrat Medium"/>
                        <w:color w:val="BE955B"/>
                        <w:sz w:val="14"/>
                        <w:szCs w:val="14"/>
                      </w:rPr>
                    </w:pPr>
                    <w:r w:rsidRPr="00A8457A">
                      <w:rPr>
                        <w:rFonts w:ascii="Montserrat Medium" w:eastAsia="Times New Roman" w:hAnsi="Montserrat Medium" w:cs="Arial"/>
                        <w:color w:val="BE955B"/>
                        <w:sz w:val="14"/>
                        <w:szCs w:val="14"/>
                        <w:shd w:val="clear" w:color="auto" w:fill="FFFFFF"/>
                      </w:rPr>
                      <w:t xml:space="preserve"> Estado</w:t>
                    </w:r>
                    <w:r>
                      <w:rPr>
                        <w:rFonts w:ascii="Montserrat Medium" w:eastAsia="Times New Roman" w:hAnsi="Montserrat Medium" w:cs="Arial"/>
                        <w:color w:val="BE955B"/>
                        <w:sz w:val="14"/>
                        <w:szCs w:val="14"/>
                        <w:shd w:val="clear" w:color="auto" w:fill="FFFFFF"/>
                      </w:rPr>
                      <w:t xml:space="preserve"> de México.</w:t>
                    </w:r>
                    <w:r w:rsidRPr="00A8457A">
                      <w:rPr>
                        <w:rFonts w:ascii="Montserrat Medium" w:eastAsia="Times New Roman" w:hAnsi="Montserrat Medium" w:cs="Arial"/>
                        <w:color w:val="BE955B"/>
                        <w:sz w:val="14"/>
                        <w:szCs w:val="14"/>
                        <w:shd w:val="clear" w:color="auto" w:fill="FFFFFF"/>
                      </w:rPr>
                      <w:t xml:space="preserve"> </w:t>
                    </w:r>
                    <w:r w:rsidRPr="00474F56">
                      <w:rPr>
                        <w:rFonts w:ascii="Montserrat Medium" w:eastAsia="Times New Roman" w:hAnsi="Montserrat Medium" w:cs="Arial"/>
                        <w:color w:val="BE955B"/>
                        <w:sz w:val="14"/>
                        <w:szCs w:val="14"/>
                        <w:shd w:val="clear" w:color="auto" w:fill="FFFFFF"/>
                      </w:rPr>
                      <w:t>Tel: (</w:t>
                    </w:r>
                    <w:r>
                      <w:rPr>
                        <w:rFonts w:ascii="Montserrat Medium" w:eastAsia="Times New Roman" w:hAnsi="Montserrat Medium" w:cs="Arial"/>
                        <w:color w:val="BE955B"/>
                        <w:sz w:val="14"/>
                        <w:szCs w:val="14"/>
                        <w:shd w:val="clear" w:color="auto" w:fill="FFFFFF"/>
                      </w:rPr>
                      <w:t>55</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5972 9800</w:t>
                    </w:r>
                    <w:r w:rsidRPr="00474F56">
                      <w:rPr>
                        <w:rFonts w:ascii="Montserrat Medium" w:eastAsia="Times New Roman" w:hAnsi="Montserrat Medium" w:cs="Arial"/>
                        <w:color w:val="BE955B"/>
                        <w:sz w:val="14"/>
                        <w:szCs w:val="14"/>
                        <w:shd w:val="clear" w:color="auto" w:fill="FFFFFF"/>
                      </w:rPr>
                      <w:t xml:space="preserve">   </w:t>
                    </w:r>
                    <w:r>
                      <w:rPr>
                        <w:rFonts w:ascii="Montserrat Medium" w:eastAsia="Times New Roman" w:hAnsi="Montserrat Medium" w:cs="Arial"/>
                        <w:color w:val="BE955B"/>
                        <w:sz w:val="14"/>
                        <w:szCs w:val="14"/>
                        <w:shd w:val="clear" w:color="auto" w:fill="FFFFFF"/>
                      </w:rPr>
                      <w:t xml:space="preserve">www.hraei.gob.mx </w:t>
                    </w:r>
                    <w:bookmarkEnd w:id="4"/>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44358" w14:textId="77777777" w:rsidR="00AA6E36" w:rsidRDefault="00AA6E36" w:rsidP="00CE267C">
      <w:r>
        <w:separator/>
      </w:r>
    </w:p>
  </w:footnote>
  <w:footnote w:type="continuationSeparator" w:id="0">
    <w:p w14:paraId="7E94FF97" w14:textId="77777777" w:rsidR="00AA6E36" w:rsidRDefault="00AA6E36" w:rsidP="00CE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B5C99" w14:textId="03C1C215" w:rsidR="004C1ADD" w:rsidRDefault="004C1ADD" w:rsidP="004C1ADD">
    <w:pPr>
      <w:pStyle w:val="Encabezado"/>
      <w:spacing w:line="240" w:lineRule="atLeast"/>
      <w:jc w:val="right"/>
      <w:rPr>
        <w:rFonts w:ascii="Montserrat Bold" w:hAnsi="Montserrat Bold"/>
        <w:color w:val="575756"/>
        <w:sz w:val="18"/>
        <w:szCs w:val="18"/>
      </w:rPr>
    </w:pPr>
    <w:bookmarkStart w:id="1" w:name="_Hlk536014373"/>
    <w:bookmarkStart w:id="2" w:name="_Hlk536014374"/>
    <w:r>
      <w:rPr>
        <w:noProof/>
        <w:lang w:eastAsia="es-MX"/>
      </w:rPr>
      <w:drawing>
        <wp:anchor distT="0" distB="0" distL="114300" distR="114300" simplePos="0" relativeHeight="251658240" behindDoc="1" locked="0" layoutInCell="1" allowOverlap="1" wp14:anchorId="4316707E" wp14:editId="23C830BA">
          <wp:simplePos x="0" y="0"/>
          <wp:positionH relativeFrom="page">
            <wp:align>left</wp:align>
          </wp:positionH>
          <wp:positionV relativeFrom="paragraph">
            <wp:posOffset>-450215</wp:posOffset>
          </wp:positionV>
          <wp:extent cx="10043160" cy="7760903"/>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043160" cy="7760903"/>
                  </a:xfrm>
                  <a:prstGeom prst="rect">
                    <a:avLst/>
                  </a:prstGeom>
                </pic:spPr>
              </pic:pic>
            </a:graphicData>
          </a:graphic>
          <wp14:sizeRelH relativeFrom="margin">
            <wp14:pctWidth>0</wp14:pctWidth>
          </wp14:sizeRelH>
          <wp14:sizeRelV relativeFrom="margin">
            <wp14:pctHeight>0</wp14:pctHeight>
          </wp14:sizeRelV>
        </wp:anchor>
      </w:drawing>
    </w:r>
  </w:p>
  <w:p w14:paraId="3E47A2CE" w14:textId="7E597069" w:rsidR="004C1ADD" w:rsidRDefault="00284B40" w:rsidP="004C1ADD">
    <w:pPr>
      <w:pStyle w:val="Encabezado"/>
      <w:spacing w:line="240" w:lineRule="atLeast"/>
      <w:jc w:val="right"/>
      <w:rPr>
        <w:rFonts w:ascii="Montserrat Bold" w:hAnsi="Montserrat Bold"/>
        <w:color w:val="575756"/>
        <w:sz w:val="18"/>
        <w:szCs w:val="18"/>
      </w:rPr>
    </w:pPr>
    <w:r>
      <w:rPr>
        <w:rFonts w:ascii="Montserrat Bold" w:hAnsi="Montserrat Bold"/>
        <w:color w:val="575756"/>
        <w:sz w:val="18"/>
        <w:szCs w:val="18"/>
      </w:rPr>
      <w:t>Coordinación de Control Interno</w:t>
    </w:r>
  </w:p>
  <w:bookmarkEnd w:id="1"/>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7C"/>
    <w:rsid w:val="00027B37"/>
    <w:rsid w:val="00060250"/>
    <w:rsid w:val="000613BE"/>
    <w:rsid w:val="00084556"/>
    <w:rsid w:val="000A4B53"/>
    <w:rsid w:val="0013206E"/>
    <w:rsid w:val="00194688"/>
    <w:rsid w:val="001A33A0"/>
    <w:rsid w:val="001B7308"/>
    <w:rsid w:val="001D3CAE"/>
    <w:rsid w:val="001E2168"/>
    <w:rsid w:val="001E4CEA"/>
    <w:rsid w:val="00214D32"/>
    <w:rsid w:val="002377A2"/>
    <w:rsid w:val="00284B40"/>
    <w:rsid w:val="003206A1"/>
    <w:rsid w:val="00324E46"/>
    <w:rsid w:val="00352879"/>
    <w:rsid w:val="00364564"/>
    <w:rsid w:val="00394E77"/>
    <w:rsid w:val="003C7E17"/>
    <w:rsid w:val="003D2EC0"/>
    <w:rsid w:val="003F387D"/>
    <w:rsid w:val="0040390A"/>
    <w:rsid w:val="0043265F"/>
    <w:rsid w:val="004811AD"/>
    <w:rsid w:val="004A5E30"/>
    <w:rsid w:val="004C1ADD"/>
    <w:rsid w:val="004E31D6"/>
    <w:rsid w:val="004F0D70"/>
    <w:rsid w:val="00556BE4"/>
    <w:rsid w:val="00591934"/>
    <w:rsid w:val="005A2589"/>
    <w:rsid w:val="005A6A23"/>
    <w:rsid w:val="005F08EF"/>
    <w:rsid w:val="005F6463"/>
    <w:rsid w:val="006157B7"/>
    <w:rsid w:val="00634048"/>
    <w:rsid w:val="006A0915"/>
    <w:rsid w:val="006E16AB"/>
    <w:rsid w:val="006E6977"/>
    <w:rsid w:val="007152B5"/>
    <w:rsid w:val="00717D50"/>
    <w:rsid w:val="00747E35"/>
    <w:rsid w:val="007A2B10"/>
    <w:rsid w:val="00801D48"/>
    <w:rsid w:val="008114CE"/>
    <w:rsid w:val="00840580"/>
    <w:rsid w:val="008A4008"/>
    <w:rsid w:val="008B0332"/>
    <w:rsid w:val="008C5256"/>
    <w:rsid w:val="008E04E2"/>
    <w:rsid w:val="00933D06"/>
    <w:rsid w:val="00937B77"/>
    <w:rsid w:val="00947B46"/>
    <w:rsid w:val="009541A3"/>
    <w:rsid w:val="00A04562"/>
    <w:rsid w:val="00A1228E"/>
    <w:rsid w:val="00A521D4"/>
    <w:rsid w:val="00A608E7"/>
    <w:rsid w:val="00AA6E36"/>
    <w:rsid w:val="00AC30F1"/>
    <w:rsid w:val="00AD3DA2"/>
    <w:rsid w:val="00B15D80"/>
    <w:rsid w:val="00B22121"/>
    <w:rsid w:val="00B40CEB"/>
    <w:rsid w:val="00B4422F"/>
    <w:rsid w:val="00BC3368"/>
    <w:rsid w:val="00BF78D8"/>
    <w:rsid w:val="00C30C90"/>
    <w:rsid w:val="00C352FD"/>
    <w:rsid w:val="00C73A7D"/>
    <w:rsid w:val="00C81EE7"/>
    <w:rsid w:val="00C86F93"/>
    <w:rsid w:val="00C87E6A"/>
    <w:rsid w:val="00CE267C"/>
    <w:rsid w:val="00D27F0F"/>
    <w:rsid w:val="00D64A23"/>
    <w:rsid w:val="00DE0812"/>
    <w:rsid w:val="00DF032A"/>
    <w:rsid w:val="00DF6E21"/>
    <w:rsid w:val="00E24D75"/>
    <w:rsid w:val="00E67740"/>
    <w:rsid w:val="00EE606A"/>
    <w:rsid w:val="00EF569F"/>
    <w:rsid w:val="00F06982"/>
    <w:rsid w:val="00F20E78"/>
    <w:rsid w:val="00F30E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0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D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67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E267C"/>
  </w:style>
  <w:style w:type="paragraph" w:styleId="Piedepgina">
    <w:name w:val="footer"/>
    <w:basedOn w:val="Normal"/>
    <w:link w:val="PiedepginaCar"/>
    <w:uiPriority w:val="99"/>
    <w:unhideWhenUsed/>
    <w:rsid w:val="00CE267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E267C"/>
  </w:style>
  <w:style w:type="paragraph" w:styleId="Textodeglobo">
    <w:name w:val="Balloon Text"/>
    <w:basedOn w:val="Normal"/>
    <w:link w:val="TextodegloboCar"/>
    <w:uiPriority w:val="99"/>
    <w:semiHidden/>
    <w:unhideWhenUsed/>
    <w:rsid w:val="0084058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40580"/>
    <w:rPr>
      <w:rFonts w:ascii="Lucida Grande" w:eastAsia="MS Mincho" w:hAnsi="Lucida Grande" w:cs="Times New Roman"/>
      <w:sz w:val="18"/>
      <w:szCs w:val="18"/>
      <w:lang w:val="es-ES_tradnl" w:eastAsia="es-ES"/>
    </w:rPr>
  </w:style>
  <w:style w:type="paragraph" w:styleId="Sinespaciado">
    <w:name w:val="No Spacing"/>
    <w:link w:val="SinespaciadoCar"/>
    <w:uiPriority w:val="1"/>
    <w:qFormat/>
    <w:rsid w:val="00284B40"/>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84B40"/>
    <w:pPr>
      <w:spacing w:after="0" w:line="240" w:lineRule="auto"/>
    </w:pPr>
    <w:rPr>
      <w:rFonts w:ascii="Calibri" w:eastAsia="Times New Roman" w:hAnsi="Calibri" w:cs="Calibri"/>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84B4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84B40"/>
    <w:rPr>
      <w:rFonts w:ascii="Times New Roman" w:eastAsia="Times New Roman" w:hAnsi="Times New Roman"/>
      <w:sz w:val="20"/>
      <w:szCs w:val="20"/>
      <w:lang w:val="es-MX"/>
    </w:rPr>
  </w:style>
  <w:style w:type="character" w:customStyle="1" w:styleId="TextocomentarioCar">
    <w:name w:val="Texto comentario Car"/>
    <w:basedOn w:val="Fuentedeprrafopredeter"/>
    <w:link w:val="Textocomentario"/>
    <w:uiPriority w:val="99"/>
    <w:rsid w:val="00284B40"/>
    <w:rPr>
      <w:rFonts w:ascii="Times New Roman" w:eastAsia="Times New Roman" w:hAnsi="Times New Roman" w:cs="Times New Roman"/>
      <w:sz w:val="20"/>
      <w:szCs w:val="20"/>
      <w:lang w:eastAsia="es-ES"/>
    </w:rPr>
  </w:style>
  <w:style w:type="paragraph" w:customStyle="1" w:styleId="Default">
    <w:name w:val="Default"/>
    <w:rsid w:val="00284B4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72"/>
    <w:qFormat/>
    <w:rsid w:val="00060250"/>
    <w:pPr>
      <w:ind w:left="720"/>
      <w:contextualSpacing/>
    </w:pPr>
    <w:rPr>
      <w:rFonts w:ascii="Times New Roman" w:eastAsia="Times New Roman" w:hAnsi="Times New Roman"/>
      <w:lang w:val="es-MX"/>
    </w:rPr>
  </w:style>
  <w:style w:type="character" w:customStyle="1" w:styleId="PrrafodelistaCar">
    <w:name w:val="Párrafo de lista Car"/>
    <w:link w:val="Prrafodelista"/>
    <w:uiPriority w:val="72"/>
    <w:locked/>
    <w:rsid w:val="00060250"/>
    <w:rPr>
      <w:rFonts w:ascii="Times New Roman" w:eastAsia="Times New Roman" w:hAnsi="Times New Roman" w:cs="Times New Roman"/>
      <w:sz w:val="24"/>
      <w:szCs w:val="24"/>
      <w:lang w:eastAsia="es-ES"/>
    </w:rPr>
  </w:style>
  <w:style w:type="paragraph" w:customStyle="1" w:styleId="m91763113346106596m7313138160496177183gmail-msoheader">
    <w:name w:val="m_91763113346106596m_7313138160496177183gmail-msoheader"/>
    <w:basedOn w:val="Normal"/>
    <w:rsid w:val="006E16AB"/>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DD"/>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67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E267C"/>
  </w:style>
  <w:style w:type="paragraph" w:styleId="Piedepgina">
    <w:name w:val="footer"/>
    <w:basedOn w:val="Normal"/>
    <w:link w:val="PiedepginaCar"/>
    <w:uiPriority w:val="99"/>
    <w:unhideWhenUsed/>
    <w:rsid w:val="00CE267C"/>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E267C"/>
  </w:style>
  <w:style w:type="paragraph" w:styleId="Textodeglobo">
    <w:name w:val="Balloon Text"/>
    <w:basedOn w:val="Normal"/>
    <w:link w:val="TextodegloboCar"/>
    <w:uiPriority w:val="99"/>
    <w:semiHidden/>
    <w:unhideWhenUsed/>
    <w:rsid w:val="0084058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40580"/>
    <w:rPr>
      <w:rFonts w:ascii="Lucida Grande" w:eastAsia="MS Mincho" w:hAnsi="Lucida Grande" w:cs="Times New Roman"/>
      <w:sz w:val="18"/>
      <w:szCs w:val="18"/>
      <w:lang w:val="es-ES_tradnl" w:eastAsia="es-ES"/>
    </w:rPr>
  </w:style>
  <w:style w:type="paragraph" w:styleId="Sinespaciado">
    <w:name w:val="No Spacing"/>
    <w:link w:val="SinespaciadoCar"/>
    <w:uiPriority w:val="1"/>
    <w:qFormat/>
    <w:rsid w:val="00284B40"/>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84B40"/>
    <w:pPr>
      <w:spacing w:after="0" w:line="240" w:lineRule="auto"/>
    </w:pPr>
    <w:rPr>
      <w:rFonts w:ascii="Calibri" w:eastAsia="Times New Roman" w:hAnsi="Calibri" w:cs="Calibri"/>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84B4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84B40"/>
    <w:rPr>
      <w:rFonts w:ascii="Times New Roman" w:eastAsia="Times New Roman" w:hAnsi="Times New Roman"/>
      <w:sz w:val="20"/>
      <w:szCs w:val="20"/>
      <w:lang w:val="es-MX"/>
    </w:rPr>
  </w:style>
  <w:style w:type="character" w:customStyle="1" w:styleId="TextocomentarioCar">
    <w:name w:val="Texto comentario Car"/>
    <w:basedOn w:val="Fuentedeprrafopredeter"/>
    <w:link w:val="Textocomentario"/>
    <w:uiPriority w:val="99"/>
    <w:rsid w:val="00284B40"/>
    <w:rPr>
      <w:rFonts w:ascii="Times New Roman" w:eastAsia="Times New Roman" w:hAnsi="Times New Roman" w:cs="Times New Roman"/>
      <w:sz w:val="20"/>
      <w:szCs w:val="20"/>
      <w:lang w:eastAsia="es-ES"/>
    </w:rPr>
  </w:style>
  <w:style w:type="paragraph" w:customStyle="1" w:styleId="Default">
    <w:name w:val="Default"/>
    <w:rsid w:val="00284B4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link w:val="PrrafodelistaCar"/>
    <w:uiPriority w:val="72"/>
    <w:qFormat/>
    <w:rsid w:val="00060250"/>
    <w:pPr>
      <w:ind w:left="720"/>
      <w:contextualSpacing/>
    </w:pPr>
    <w:rPr>
      <w:rFonts w:ascii="Times New Roman" w:eastAsia="Times New Roman" w:hAnsi="Times New Roman"/>
      <w:lang w:val="es-MX"/>
    </w:rPr>
  </w:style>
  <w:style w:type="character" w:customStyle="1" w:styleId="PrrafodelistaCar">
    <w:name w:val="Párrafo de lista Car"/>
    <w:link w:val="Prrafodelista"/>
    <w:uiPriority w:val="72"/>
    <w:locked/>
    <w:rsid w:val="00060250"/>
    <w:rPr>
      <w:rFonts w:ascii="Times New Roman" w:eastAsia="Times New Roman" w:hAnsi="Times New Roman" w:cs="Times New Roman"/>
      <w:sz w:val="24"/>
      <w:szCs w:val="24"/>
      <w:lang w:eastAsia="es-ES"/>
    </w:rPr>
  </w:style>
  <w:style w:type="paragraph" w:customStyle="1" w:styleId="m91763113346106596m7313138160496177183gmail-msoheader">
    <w:name w:val="m_91763113346106596m_7313138160496177183gmail-msoheader"/>
    <w:basedOn w:val="Normal"/>
    <w:rsid w:val="006E16AB"/>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6</Pages>
  <Words>1528</Words>
  <Characters>8408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HRAEI</cp:lastModifiedBy>
  <cp:revision>78</cp:revision>
  <cp:lastPrinted>2021-01-20T18:13:00Z</cp:lastPrinted>
  <dcterms:created xsi:type="dcterms:W3CDTF">2021-01-18T17:59:00Z</dcterms:created>
  <dcterms:modified xsi:type="dcterms:W3CDTF">2021-01-20T18:14:00Z</dcterms:modified>
</cp:coreProperties>
</file>